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FBD43" w14:textId="6054CA30" w:rsidR="006C52ED" w:rsidRPr="00DE0C38" w:rsidRDefault="00815B64" w:rsidP="00DE0C38">
      <w:pPr>
        <w:spacing w:line="240" w:lineRule="auto"/>
        <w:rPr>
          <w:b/>
          <w:bCs/>
          <w:sz w:val="22"/>
          <w:szCs w:val="22"/>
        </w:rPr>
      </w:pPr>
      <w:r>
        <w:rPr>
          <w:b/>
          <w:bCs/>
        </w:rPr>
        <w:t>Trainee Position Description and Essential Functions</w:t>
      </w:r>
    </w:p>
    <w:p w14:paraId="1E2C8BFB" w14:textId="77777777" w:rsidR="006C52ED" w:rsidRPr="00D20083" w:rsidRDefault="006C52ED" w:rsidP="007152F8">
      <w:pPr>
        <w:pStyle w:val="Heading2"/>
      </w:pPr>
      <w:r>
        <w:t xml:space="preserve">University of Washington / Seattle Children’s Hospital Child Abuse Pediatrics Fellowship Program </w:t>
      </w:r>
    </w:p>
    <w:p w14:paraId="2E02F174" w14:textId="77777777" w:rsidR="006C52ED" w:rsidRPr="00D20083" w:rsidRDefault="006C52ED" w:rsidP="00D20083">
      <w:pPr>
        <w:spacing w:after="0" w:line="240" w:lineRule="auto"/>
        <w:contextualSpacing/>
        <w:rPr>
          <w:sz w:val="22"/>
          <w:szCs w:val="22"/>
        </w:rPr>
      </w:pPr>
      <w:r>
        <w:rPr>
          <w:rFonts w:eastAsia="Aptos Display" w:cs="Aptos Display"/>
          <w:b/>
          <w:bCs/>
          <w:sz w:val="22"/>
          <w:szCs w:val="22"/>
        </w:rPr>
        <w:t xml:space="preserve"> </w:t>
      </w:r>
    </w:p>
    <w:p w14:paraId="41F5BDBE" w14:textId="77777777" w:rsidR="006C52ED" w:rsidRPr="00D20083" w:rsidRDefault="006C52ED" w:rsidP="00D20083">
      <w:pPr>
        <w:spacing w:after="0" w:line="240" w:lineRule="auto"/>
        <w:contextualSpacing/>
        <w:rPr>
          <w:sz w:val="22"/>
          <w:szCs w:val="22"/>
        </w:rPr>
      </w:pPr>
      <w:r>
        <w:rPr>
          <w:rFonts w:eastAsia="Aptos Display" w:cs="Aptos Display"/>
          <w:b/>
          <w:bCs/>
          <w:sz w:val="22"/>
          <w:szCs w:val="22"/>
        </w:rPr>
        <w:t xml:space="preserve">Position Identification: </w:t>
      </w:r>
      <w:r w:rsidRPr="00320196">
        <w:rPr>
          <w:rFonts w:eastAsia="Aptos Display" w:cs="Aptos Display"/>
          <w:sz w:val="22"/>
          <w:szCs w:val="22"/>
        </w:rPr>
        <w:t>Fellow (Child Abuse Pediatrics)</w:t>
      </w:r>
    </w:p>
    <w:p w14:paraId="0B7CEA42" w14:textId="2FDD8AF3" w:rsidR="006C52ED" w:rsidRPr="00D20083" w:rsidRDefault="006C52ED" w:rsidP="00D20083">
      <w:pPr>
        <w:spacing w:after="0" w:line="240" w:lineRule="auto"/>
        <w:contextualSpacing/>
        <w:rPr>
          <w:rFonts w:eastAsia="Aptos Display" w:cs="Aptos Display"/>
          <w:sz w:val="22"/>
          <w:szCs w:val="22"/>
        </w:rPr>
      </w:pPr>
      <w:r>
        <w:rPr>
          <w:rFonts w:eastAsia="Aptos Display" w:cs="Aptos Display"/>
          <w:b/>
          <w:bCs/>
          <w:sz w:val="22"/>
          <w:szCs w:val="22"/>
        </w:rPr>
        <w:t xml:space="preserve">Position Summary: </w:t>
      </w:r>
      <w:r w:rsidRPr="00320196">
        <w:rPr>
          <w:rFonts w:eastAsia="Aptos Display" w:cs="Aptos Display"/>
          <w:sz w:val="22"/>
          <w:szCs w:val="22"/>
        </w:rPr>
        <w:t xml:space="preserve">The Child Abuse Pediatrics (CAP) Fellow is a physician enrolled in an ACGME-accredited 3-year fellowship in Child Abuse Pediatrics, jointly sponsored by the University of Washington School of Medicine and Seattle Children’s Hospital. The fellow trains within the Safe Child and Adolescent Network (SCAN) to develop clinical, academic, educational, and administrative expertise in the evaluation, diagnosis, management, and treatment of child abuse, neglect, and all aspects of child maltreatment. Training takes place primarily at Seattle Children’s Hospital and Harborview Medical Center, with engagement across a multidisciplinary team that includes child protective services, law enforcement, forensic interviewers, and mental health professionals. </w:t>
      </w:r>
    </w:p>
    <w:p w14:paraId="4D661DDE" w14:textId="77777777" w:rsidR="006B2E3C" w:rsidRPr="00D20083" w:rsidRDefault="006B2E3C" w:rsidP="00D20083">
      <w:pPr>
        <w:spacing w:after="0" w:line="240" w:lineRule="auto"/>
        <w:contextualSpacing/>
        <w:rPr>
          <w:rFonts w:eastAsia="Aptos Display" w:cs="Aptos Display"/>
          <w:sz w:val="22"/>
          <w:szCs w:val="22"/>
        </w:rPr>
      </w:pPr>
    </w:p>
    <w:p w14:paraId="5FA2EBF8" w14:textId="502A0CC0" w:rsidR="00256CB5" w:rsidRPr="00D20083" w:rsidRDefault="00256CB5" w:rsidP="00D20083">
      <w:pPr>
        <w:spacing w:after="0" w:line="240" w:lineRule="auto"/>
        <w:contextualSpacing/>
        <w:rPr>
          <w:rFonts w:eastAsia="Aptos Display" w:cs="Aptos Display"/>
          <w:b/>
          <w:bCs/>
          <w:sz w:val="22"/>
          <w:szCs w:val="22"/>
        </w:rPr>
      </w:pPr>
      <w:r>
        <w:rPr>
          <w:rFonts w:eastAsia="Aptos Display" w:cs="Aptos Display"/>
          <w:sz w:val="22"/>
          <w:szCs w:val="22"/>
        </w:rPr>
        <w:t>For the purpose of this document, the term “Resident” includes medical and dental residents and fellows, including those in ACGME, CODA and non-ACGME accredited programs.</w:t>
      </w:r>
    </w:p>
    <w:p w14:paraId="78C3DA63" w14:textId="77777777" w:rsidR="00256CB5" w:rsidRPr="00D20083" w:rsidRDefault="00256CB5" w:rsidP="00D20083">
      <w:pPr>
        <w:spacing w:after="0" w:line="240" w:lineRule="auto"/>
        <w:contextualSpacing/>
        <w:rPr>
          <w:rFonts w:eastAsia="Aptos Display" w:cs="Aptos Display"/>
          <w:b/>
          <w:bCs/>
          <w:sz w:val="22"/>
          <w:szCs w:val="22"/>
        </w:rPr>
      </w:pPr>
    </w:p>
    <w:p w14:paraId="4FDD8EED" w14:textId="157349AD" w:rsidR="00FB604B" w:rsidRPr="00D20083" w:rsidRDefault="00FB604B" w:rsidP="004023E2">
      <w:pPr>
        <w:pStyle w:val="Heading2"/>
      </w:pPr>
      <w:r>
        <w:t>General Overview of the Resident Role</w:t>
      </w:r>
    </w:p>
    <w:p w14:paraId="1C1F7CDA" w14:textId="0465B47F" w:rsidR="00674ABF" w:rsidRPr="00D20083" w:rsidRDefault="00DC4FAC" w:rsidP="00D20083">
      <w:pPr>
        <w:spacing w:after="0" w:line="240" w:lineRule="auto"/>
        <w:contextualSpacing/>
        <w:rPr>
          <w:rFonts w:eastAsia="Aptos Display" w:cs="Aptos Display"/>
          <w:sz w:val="22"/>
          <w:szCs w:val="22"/>
        </w:rPr>
      </w:pPr>
      <w:r>
        <w:rPr>
          <w:rFonts w:eastAsia="Aptos Display" w:cs="Aptos Display"/>
          <w:sz w:val="22"/>
          <w:szCs w:val="22"/>
        </w:rPr>
        <w:t>A resident’s responsibilities include patient care responsibilities within the scope of their clinical privileges commensurate with level of training and other responsibilities required of all members of the medical staff. Under the supervision of attendings, general responsibilities of the resident may include:</w:t>
      </w:r>
    </w:p>
    <w:p w14:paraId="1CFBCE54" w14:textId="2F4DBBA6" w:rsidR="006B2E3C" w:rsidRPr="004023E2" w:rsidRDefault="006B2E3C"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Initial and ongoing assessment of patients’ medical, physical and psychosocial status</w:t>
      </w:r>
    </w:p>
    <w:p w14:paraId="641EC789" w14:textId="785D316D" w:rsidR="006B2E3C" w:rsidRPr="004023E2" w:rsidRDefault="006B2E3C"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Performing history and physical examination</w:t>
      </w:r>
    </w:p>
    <w:p w14:paraId="2D737CAA" w14:textId="10A1B07D" w:rsidR="005869E1" w:rsidRPr="004023E2" w:rsidRDefault="005869E1"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Developing assessment and treatment plan</w:t>
      </w:r>
    </w:p>
    <w:p w14:paraId="6177321B" w14:textId="00C2D544" w:rsidR="005869E1" w:rsidRPr="004023E2" w:rsidRDefault="005869E1"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Performing rounds</w:t>
      </w:r>
    </w:p>
    <w:p w14:paraId="35960EF1" w14:textId="1BA54FFB" w:rsidR="005869E1" w:rsidRPr="004023E2" w:rsidRDefault="005869E1"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Recording documentation, including progress notes, admission notes, procedure notes and discharge summaries</w:t>
      </w:r>
    </w:p>
    <w:p w14:paraId="25937A42" w14:textId="64D4B71E" w:rsidR="008F7F8B" w:rsidRPr="004023E2" w:rsidRDefault="008F7F8B"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Ordering tests, examinations, medications and therapies</w:t>
      </w:r>
    </w:p>
    <w:p w14:paraId="1F198605" w14:textId="0FDFA324" w:rsidR="008F7F8B" w:rsidRPr="004023E2" w:rsidRDefault="008F7F8B"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Arranging for discharge, referral and after care.</w:t>
      </w:r>
    </w:p>
    <w:p w14:paraId="504F5F74" w14:textId="24C1A171" w:rsidR="008F7F8B" w:rsidRPr="004023E2" w:rsidRDefault="008F7F8B"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Providing patient education and counseling about health status, test results, disease processes and transition of care planning</w:t>
      </w:r>
    </w:p>
    <w:p w14:paraId="4F5B9016" w14:textId="2777F17C" w:rsidR="00F07449" w:rsidRPr="004023E2" w:rsidRDefault="00F07449"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Performing procedures</w:t>
      </w:r>
    </w:p>
    <w:p w14:paraId="74FC33B1" w14:textId="0C12FFCF" w:rsidR="00F07449" w:rsidRPr="004023E2" w:rsidRDefault="00F07449"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Assisting in surgery</w:t>
      </w:r>
    </w:p>
    <w:p w14:paraId="37EAC004" w14:textId="65A839CC" w:rsidR="00F07449" w:rsidRPr="004023E2" w:rsidRDefault="00F07449"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Teaching and evaluating junior learners, such as medical students</w:t>
      </w:r>
    </w:p>
    <w:p w14:paraId="4EABAA9C" w14:textId="77777777" w:rsidR="00DC4FAC" w:rsidRPr="00D20083" w:rsidRDefault="00DC4FAC" w:rsidP="00D20083">
      <w:pPr>
        <w:spacing w:after="0" w:line="240" w:lineRule="auto"/>
        <w:contextualSpacing/>
        <w:rPr>
          <w:rFonts w:eastAsia="Aptos Display" w:cs="Aptos Display"/>
          <w:b/>
          <w:bCs/>
          <w:color w:val="000000" w:themeColor="text1"/>
          <w:sz w:val="22"/>
          <w:szCs w:val="22"/>
        </w:rPr>
      </w:pPr>
    </w:p>
    <w:p w14:paraId="20B8248B" w14:textId="1378F16E" w:rsidR="001301EE" w:rsidRPr="00D20083" w:rsidRDefault="002C543B" w:rsidP="002C543B">
      <w:pPr>
        <w:pStyle w:val="Heading2"/>
      </w:pPr>
      <w:r>
        <w:t>UW GME Expectations for Professional Behavior</w:t>
      </w:r>
    </w:p>
    <w:p w14:paraId="6D7977FA" w14:textId="77777777" w:rsidR="00FC2D90" w:rsidRPr="002C543B" w:rsidRDefault="1BD322D4" w:rsidP="002C543B">
      <w:pPr>
        <w:pStyle w:val="ListParagraph"/>
        <w:numPr>
          <w:ilvl w:val="0"/>
          <w:numId w:val="25"/>
        </w:numPr>
        <w:spacing w:line="240" w:lineRule="auto"/>
        <w:rPr>
          <w:rFonts w:eastAsia="Aptos Display" w:cs="Aptos Display"/>
          <w:color w:val="000000" w:themeColor="text1"/>
          <w:sz w:val="22"/>
          <w:szCs w:val="22"/>
        </w:rPr>
      </w:pPr>
      <w:r>
        <w:rPr>
          <w:rFonts w:eastAsia="Aptos Display" w:cs="Aptos Display"/>
          <w:color w:val="000000" w:themeColor="text1"/>
          <w:sz w:val="22"/>
          <w:szCs w:val="22"/>
        </w:rPr>
        <w:t xml:space="preserve">All residents must comply with the </w:t>
      </w:r>
      <w:hyperlink r:id="rId11" w:history="1">
        <w:r>
          <w:rPr>
            <w:rStyle w:val="Hyperlink"/>
            <w:rFonts w:eastAsia="Aptos Display" w:cs="Aptos Display"/>
            <w:sz w:val="22"/>
            <w:szCs w:val="22"/>
          </w:rPr>
          <w:t>UW Medicine Policy on Professional Conduct</w:t>
        </w:r>
      </w:hyperlink>
      <w:r>
        <w:rPr>
          <w:rFonts w:eastAsia="Aptos Display" w:cs="Aptos Display"/>
          <w:color w:val="000000" w:themeColor="text1"/>
          <w:sz w:val="22"/>
          <w:szCs w:val="22"/>
        </w:rPr>
        <w:t xml:space="preserve"> and the UW Medicine </w:t>
      </w:r>
      <w:hyperlink r:id="rId12" w:history="1">
        <w:r>
          <w:rPr>
            <w:rStyle w:val="Hyperlink"/>
            <w:rFonts w:eastAsia="Aptos Display" w:cs="Aptos Display"/>
            <w:sz w:val="22"/>
            <w:szCs w:val="22"/>
          </w:rPr>
          <w:t>Compliance Code of Conduct</w:t>
        </w:r>
      </w:hyperlink>
    </w:p>
    <w:p w14:paraId="63CA69D1" w14:textId="678BFBA5" w:rsidR="001301EE" w:rsidRPr="002C543B" w:rsidRDefault="1BD322D4" w:rsidP="002C543B">
      <w:pPr>
        <w:pStyle w:val="ListParagraph"/>
        <w:numPr>
          <w:ilvl w:val="0"/>
          <w:numId w:val="25"/>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 xml:space="preserve">ACGME Competencies in Professionalism, including fitness for duty (See </w:t>
      </w:r>
      <w:hyperlink r:id="rId13" w:history="1">
        <w:r>
          <w:rPr>
            <w:rStyle w:val="Hyperlink"/>
            <w:rFonts w:eastAsia="Aptos Display" w:cs="Aptos Display"/>
            <w:sz w:val="22"/>
            <w:szCs w:val="22"/>
          </w:rPr>
          <w:t>ACGME Common Program Requirements</w:t>
        </w:r>
      </w:hyperlink>
      <w:r>
        <w:rPr>
          <w:rFonts w:eastAsia="Aptos Display" w:cs="Aptos Display"/>
          <w:color w:val="000000" w:themeColor="text1"/>
          <w:sz w:val="22"/>
          <w:szCs w:val="22"/>
        </w:rPr>
        <w:t>)</w:t>
      </w:r>
    </w:p>
    <w:p w14:paraId="12186A10" w14:textId="49E7F257" w:rsidR="00862AB5" w:rsidRPr="002C543B" w:rsidRDefault="00862AB5" w:rsidP="002C543B">
      <w:pPr>
        <w:pStyle w:val="ListParagraph"/>
        <w:numPr>
          <w:ilvl w:val="0"/>
          <w:numId w:val="25"/>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 xml:space="preserve">All residents must comply with </w:t>
      </w:r>
      <w:hyperlink r:id="rId14" w:history="1">
        <w:r>
          <w:rPr>
            <w:rStyle w:val="Hyperlink"/>
            <w:rFonts w:eastAsia="Aptos Display" w:cs="Aptos Display"/>
            <w:sz w:val="22"/>
            <w:szCs w:val="22"/>
          </w:rPr>
          <w:t>GME Policies</w:t>
        </w:r>
      </w:hyperlink>
      <w:hyperlink r:id="rId15" w:history="1"/>
      <w:r>
        <w:rPr>
          <w:rFonts w:eastAsia="Aptos Display" w:cs="Aptos Display"/>
          <w:color w:val="000000" w:themeColor="text1"/>
          <w:sz w:val="22"/>
          <w:szCs w:val="22"/>
        </w:rPr>
        <w:t>, including the  Resident and Fellow Position Appointment Agreement (RFPA)</w:t>
      </w:r>
    </w:p>
    <w:p w14:paraId="66422E87" w14:textId="1C9EF595" w:rsidR="001301EE" w:rsidRPr="00D20083" w:rsidRDefault="1BD322D4" w:rsidP="00D20083">
      <w:pPr>
        <w:spacing w:after="0" w:line="240" w:lineRule="auto"/>
        <w:contextualSpacing/>
        <w:rPr>
          <w:sz w:val="22"/>
          <w:szCs w:val="22"/>
        </w:rPr>
      </w:pPr>
      <w:r>
        <w:rPr>
          <w:rFonts w:eastAsia="Aptos Display" w:cs="Aptos Display"/>
          <w:color w:val="000000" w:themeColor="text1"/>
          <w:sz w:val="22"/>
          <w:szCs w:val="22"/>
        </w:rPr>
        <w:t xml:space="preserve"> </w:t>
      </w:r>
    </w:p>
    <w:p w14:paraId="5A9AA4AB" w14:textId="2FCF85D1" w:rsidR="001301EE" w:rsidRPr="00D20083" w:rsidRDefault="002C543B" w:rsidP="002C543B">
      <w:pPr>
        <w:pStyle w:val="Heading2"/>
      </w:pPr>
      <w:r>
        <w:lastRenderedPageBreak/>
        <w:t>Essential Functions</w:t>
      </w:r>
    </w:p>
    <w:p w14:paraId="0CD157C5" w14:textId="4A605365" w:rsidR="7131D798" w:rsidRPr="00D20083" w:rsidRDefault="7131D798" w:rsidP="00D20083">
      <w:pPr>
        <w:spacing w:after="0" w:line="240" w:lineRule="auto"/>
        <w:contextualSpacing/>
        <w:rPr>
          <w:color w:val="000000" w:themeColor="text1"/>
          <w:sz w:val="22"/>
          <w:szCs w:val="22"/>
        </w:rPr>
      </w:pPr>
      <w:r>
        <w:rPr>
          <w:color w:val="000000" w:themeColor="text1"/>
          <w:sz w:val="22"/>
          <w:szCs w:val="22"/>
        </w:rPr>
        <w:t>Essential functions are the fundamental job duties of the position that cannot be eliminated or substantially modified without changing the nature of the position.</w:t>
      </w:r>
    </w:p>
    <w:p w14:paraId="46F277B6" w14:textId="77777777" w:rsidR="00D54011" w:rsidRPr="00D20083" w:rsidRDefault="00D54011" w:rsidP="00D20083">
      <w:pPr>
        <w:spacing w:after="0" w:line="240" w:lineRule="auto"/>
        <w:contextualSpacing/>
        <w:rPr>
          <w:color w:val="000000" w:themeColor="text1"/>
          <w:sz w:val="22"/>
          <w:szCs w:val="22"/>
        </w:rPr>
      </w:pPr>
    </w:p>
    <w:p w14:paraId="6DAA4E63" w14:textId="4482B333" w:rsidR="00D54011" w:rsidRPr="002C543B" w:rsidRDefault="00D54011" w:rsidP="002C543B">
      <w:pPr>
        <w:pStyle w:val="Heading3"/>
      </w:pPr>
      <w:r>
        <w:t>A job function may be considered essential for the following reasons:</w:t>
      </w:r>
    </w:p>
    <w:p w14:paraId="54A6DA8F" w14:textId="03A18FB2" w:rsidR="00D54011" w:rsidRPr="002C543B" w:rsidRDefault="00D54011" w:rsidP="002C543B">
      <w:pPr>
        <w:pStyle w:val="ListParagraph"/>
        <w:numPr>
          <w:ilvl w:val="0"/>
          <w:numId w:val="27"/>
        </w:numPr>
        <w:spacing w:after="0" w:line="240" w:lineRule="auto"/>
        <w:rPr>
          <w:color w:val="000000" w:themeColor="text1"/>
          <w:sz w:val="22"/>
          <w:szCs w:val="22"/>
        </w:rPr>
      </w:pPr>
      <w:r>
        <w:rPr>
          <w:color w:val="000000" w:themeColor="text1"/>
          <w:sz w:val="22"/>
          <w:szCs w:val="22"/>
        </w:rPr>
        <w:t>The reason the position exists is to perform that function</w:t>
      </w:r>
    </w:p>
    <w:p w14:paraId="230392A1" w14:textId="4B971416" w:rsidR="007042DB" w:rsidRPr="002C543B" w:rsidRDefault="007042DB" w:rsidP="002C543B">
      <w:pPr>
        <w:pStyle w:val="ListParagraph"/>
        <w:numPr>
          <w:ilvl w:val="1"/>
          <w:numId w:val="27"/>
        </w:numPr>
        <w:spacing w:after="0" w:line="240" w:lineRule="auto"/>
        <w:rPr>
          <w:color w:val="000000" w:themeColor="text1"/>
          <w:sz w:val="22"/>
          <w:szCs w:val="22"/>
        </w:rPr>
      </w:pPr>
      <w:r>
        <w:rPr>
          <w:color w:val="000000" w:themeColor="text1"/>
          <w:sz w:val="22"/>
          <w:szCs w:val="22"/>
        </w:rPr>
        <w:t>Resident educational requirements and patient care responsibilities</w:t>
      </w:r>
    </w:p>
    <w:p w14:paraId="6EFFF9A1" w14:textId="6D188E92" w:rsidR="00A02519" w:rsidRPr="002C543B" w:rsidRDefault="00A02519" w:rsidP="002C543B">
      <w:pPr>
        <w:pStyle w:val="ListParagraph"/>
        <w:numPr>
          <w:ilvl w:val="0"/>
          <w:numId w:val="27"/>
        </w:numPr>
        <w:spacing w:after="0" w:line="240" w:lineRule="auto"/>
        <w:rPr>
          <w:color w:val="000000" w:themeColor="text1"/>
          <w:sz w:val="22"/>
          <w:szCs w:val="22"/>
        </w:rPr>
      </w:pPr>
      <w:r>
        <w:rPr>
          <w:color w:val="000000" w:themeColor="text1"/>
          <w:sz w:val="22"/>
          <w:szCs w:val="22"/>
        </w:rPr>
        <w:t>A limited number of available residents can perform that function</w:t>
      </w:r>
    </w:p>
    <w:p w14:paraId="521F600A" w14:textId="68D5D958" w:rsidR="007042DB" w:rsidRPr="002C543B" w:rsidRDefault="007042DB" w:rsidP="002C543B">
      <w:pPr>
        <w:pStyle w:val="ListParagraph"/>
        <w:numPr>
          <w:ilvl w:val="0"/>
          <w:numId w:val="27"/>
        </w:numPr>
        <w:spacing w:after="0" w:line="240" w:lineRule="auto"/>
        <w:rPr>
          <w:color w:val="000000" w:themeColor="text1"/>
          <w:sz w:val="22"/>
          <w:szCs w:val="22"/>
        </w:rPr>
      </w:pPr>
      <w:r>
        <w:rPr>
          <w:color w:val="000000" w:themeColor="text1"/>
          <w:sz w:val="22"/>
          <w:szCs w:val="22"/>
        </w:rPr>
        <w:t>Varies by program, rotation, year, risk pools, etc.</w:t>
      </w:r>
    </w:p>
    <w:p w14:paraId="236D352D" w14:textId="6D636BFA" w:rsidR="007042DB" w:rsidRPr="002C543B" w:rsidRDefault="007042DB" w:rsidP="002C543B">
      <w:pPr>
        <w:pStyle w:val="ListParagraph"/>
        <w:numPr>
          <w:ilvl w:val="0"/>
          <w:numId w:val="27"/>
        </w:numPr>
        <w:spacing w:after="0" w:line="240" w:lineRule="auto"/>
        <w:rPr>
          <w:color w:val="000000" w:themeColor="text1"/>
          <w:sz w:val="22"/>
          <w:szCs w:val="22"/>
        </w:rPr>
      </w:pPr>
      <w:r>
        <w:rPr>
          <w:color w:val="000000" w:themeColor="text1"/>
          <w:sz w:val="22"/>
          <w:szCs w:val="22"/>
        </w:rPr>
        <w:t>The function may be highly specialized so that the trainee in the position is hired for their expertise or ability to perform the particular function</w:t>
      </w:r>
    </w:p>
    <w:p w14:paraId="46FE92B0" w14:textId="516F74DC" w:rsidR="007042DB" w:rsidRPr="002C543B" w:rsidRDefault="007042DB" w:rsidP="002C543B">
      <w:pPr>
        <w:pStyle w:val="ListParagraph"/>
        <w:numPr>
          <w:ilvl w:val="1"/>
          <w:numId w:val="27"/>
        </w:numPr>
        <w:spacing w:after="0" w:line="240" w:lineRule="auto"/>
        <w:rPr>
          <w:color w:val="000000" w:themeColor="text1"/>
          <w:sz w:val="22"/>
          <w:szCs w:val="22"/>
        </w:rPr>
      </w:pPr>
      <w:r>
        <w:rPr>
          <w:color w:val="000000" w:themeColor="text1"/>
          <w:sz w:val="22"/>
          <w:szCs w:val="22"/>
        </w:rPr>
        <w:t>Cannot easily hire more trainees, especially of a specific R level</w:t>
      </w:r>
    </w:p>
    <w:p w14:paraId="3D88F843" w14:textId="481376DF" w:rsidR="00081761" w:rsidRPr="002C543B" w:rsidRDefault="00081761" w:rsidP="002C543B">
      <w:pPr>
        <w:pStyle w:val="ListParagraph"/>
        <w:numPr>
          <w:ilvl w:val="0"/>
          <w:numId w:val="27"/>
        </w:numPr>
        <w:spacing w:after="0" w:line="240" w:lineRule="auto"/>
        <w:rPr>
          <w:color w:val="000000" w:themeColor="text1"/>
          <w:sz w:val="22"/>
          <w:szCs w:val="22"/>
        </w:rPr>
      </w:pPr>
      <w:r>
        <w:rPr>
          <w:color w:val="000000" w:themeColor="text1"/>
          <w:sz w:val="22"/>
          <w:szCs w:val="22"/>
        </w:rPr>
        <w:t>The percentage of time spent on a function does not determine whether or not it is essential.</w:t>
      </w:r>
    </w:p>
    <w:p w14:paraId="7E47B015" w14:textId="77777777" w:rsidR="004C1E09" w:rsidRPr="00D20083" w:rsidRDefault="004C1E09" w:rsidP="00D20083">
      <w:pPr>
        <w:spacing w:after="0" w:line="240" w:lineRule="auto"/>
        <w:contextualSpacing/>
        <w:rPr>
          <w:color w:val="000000" w:themeColor="text1"/>
          <w:sz w:val="22"/>
          <w:szCs w:val="22"/>
        </w:rPr>
      </w:pPr>
    </w:p>
    <w:p w14:paraId="13E67387" w14:textId="5C172087" w:rsidR="7BB5E166" w:rsidRPr="00D20083" w:rsidRDefault="7BB5E166" w:rsidP="002C543B">
      <w:pPr>
        <w:pStyle w:val="Heading3"/>
        <w:rPr>
          <w:rFonts w:eastAsia="Open Sans" w:cs="Open Sans"/>
          <w:bCs w:val="0"/>
          <w:color w:val="32006E"/>
        </w:rPr>
      </w:pPr>
      <w:r>
        <w:t>Essential functions for GME residents must include consideration of:</w:t>
      </w:r>
    </w:p>
    <w:p w14:paraId="3B5D1627" w14:textId="2240C89F" w:rsidR="7BB5E166" w:rsidRPr="00D20083" w:rsidRDefault="7BB5E166" w:rsidP="002C543B">
      <w:pPr>
        <w:pStyle w:val="ListParagraph"/>
        <w:numPr>
          <w:ilvl w:val="0"/>
          <w:numId w:val="28"/>
        </w:numPr>
        <w:spacing w:after="0" w:line="240" w:lineRule="auto"/>
        <w:rPr>
          <w:color w:val="000000" w:themeColor="text1"/>
          <w:sz w:val="22"/>
          <w:szCs w:val="22"/>
        </w:rPr>
      </w:pPr>
      <w:r>
        <w:rPr>
          <w:color w:val="000000" w:themeColor="text1"/>
          <w:sz w:val="22"/>
          <w:szCs w:val="22"/>
        </w:rPr>
        <w:t>ACGME program requirements</w:t>
      </w:r>
    </w:p>
    <w:p w14:paraId="554F9B25" w14:textId="5F5A4690" w:rsidR="014BC466" w:rsidRPr="00D20083" w:rsidRDefault="014BC466" w:rsidP="002C543B">
      <w:pPr>
        <w:pStyle w:val="ListParagraph"/>
        <w:numPr>
          <w:ilvl w:val="0"/>
          <w:numId w:val="28"/>
        </w:numPr>
        <w:spacing w:after="0" w:line="240" w:lineRule="auto"/>
        <w:rPr>
          <w:color w:val="000000" w:themeColor="text1"/>
          <w:sz w:val="22"/>
          <w:szCs w:val="22"/>
        </w:rPr>
      </w:pPr>
      <w:r>
        <w:rPr>
          <w:color w:val="000000" w:themeColor="text1"/>
          <w:sz w:val="22"/>
          <w:szCs w:val="22"/>
        </w:rPr>
        <w:t>Specialty board requirements</w:t>
      </w:r>
    </w:p>
    <w:p w14:paraId="2F7FD5E2" w14:textId="7D76E5E5" w:rsidR="7BB5E166" w:rsidRPr="00D20083" w:rsidRDefault="7BB5E166" w:rsidP="002C543B">
      <w:pPr>
        <w:pStyle w:val="ListParagraph"/>
        <w:numPr>
          <w:ilvl w:val="0"/>
          <w:numId w:val="28"/>
        </w:numPr>
        <w:spacing w:after="0" w:line="240" w:lineRule="auto"/>
        <w:rPr>
          <w:color w:val="000000" w:themeColor="text1"/>
          <w:sz w:val="22"/>
          <w:szCs w:val="22"/>
        </w:rPr>
      </w:pPr>
      <w:r>
        <w:rPr>
          <w:color w:val="000000" w:themeColor="text1"/>
          <w:sz w:val="22"/>
          <w:szCs w:val="22"/>
        </w:rPr>
        <w:t>UW program requirements</w:t>
      </w:r>
    </w:p>
    <w:p w14:paraId="1F504687" w14:textId="703EEF0F" w:rsidR="7BB5E166" w:rsidRPr="00D20083" w:rsidRDefault="7BB5E166" w:rsidP="002C543B">
      <w:pPr>
        <w:pStyle w:val="ListParagraph"/>
        <w:numPr>
          <w:ilvl w:val="1"/>
          <w:numId w:val="28"/>
        </w:numPr>
        <w:spacing w:after="0" w:line="240" w:lineRule="auto"/>
        <w:rPr>
          <w:color w:val="000000" w:themeColor="text1"/>
          <w:sz w:val="22"/>
          <w:szCs w:val="22"/>
        </w:rPr>
      </w:pPr>
      <w:r>
        <w:rPr>
          <w:color w:val="000000" w:themeColor="text1"/>
          <w:sz w:val="22"/>
          <w:szCs w:val="22"/>
        </w:rPr>
        <w:t>Unique to each UW training program and must consider:</w:t>
      </w:r>
    </w:p>
    <w:p w14:paraId="628CB715" w14:textId="15FC36DF" w:rsidR="7BB5E166" w:rsidRPr="00D20083" w:rsidRDefault="7BB5E166" w:rsidP="002C543B">
      <w:pPr>
        <w:pStyle w:val="ListParagraph"/>
        <w:numPr>
          <w:ilvl w:val="2"/>
          <w:numId w:val="28"/>
        </w:numPr>
        <w:spacing w:after="0" w:line="240" w:lineRule="auto"/>
        <w:rPr>
          <w:color w:val="000000" w:themeColor="text1"/>
          <w:sz w:val="22"/>
          <w:szCs w:val="22"/>
        </w:rPr>
      </w:pPr>
      <w:r>
        <w:rPr>
          <w:color w:val="000000" w:themeColor="text1"/>
          <w:sz w:val="22"/>
          <w:szCs w:val="22"/>
        </w:rPr>
        <w:t>Complexity of rotations/service requirements</w:t>
      </w:r>
    </w:p>
    <w:p w14:paraId="28544C87" w14:textId="51C73CC2" w:rsidR="7BB5E166" w:rsidRPr="00D20083" w:rsidRDefault="7BB5E166" w:rsidP="002C543B">
      <w:pPr>
        <w:pStyle w:val="ListParagraph"/>
        <w:numPr>
          <w:ilvl w:val="2"/>
          <w:numId w:val="28"/>
        </w:numPr>
        <w:spacing w:after="0" w:line="240" w:lineRule="auto"/>
        <w:rPr>
          <w:color w:val="000000" w:themeColor="text1"/>
          <w:sz w:val="22"/>
          <w:szCs w:val="22"/>
        </w:rPr>
      </w:pPr>
      <w:r>
        <w:rPr>
          <w:color w:val="000000" w:themeColor="text1"/>
          <w:sz w:val="22"/>
          <w:szCs w:val="22"/>
        </w:rPr>
        <w:t>Size of program</w:t>
      </w:r>
    </w:p>
    <w:p w14:paraId="50E55241" w14:textId="1909EDD2" w:rsidR="7BB5E166" w:rsidRPr="00D20083" w:rsidRDefault="7BB5E166" w:rsidP="002C543B">
      <w:pPr>
        <w:pStyle w:val="ListParagraph"/>
        <w:numPr>
          <w:ilvl w:val="2"/>
          <w:numId w:val="28"/>
        </w:numPr>
        <w:spacing w:after="0" w:line="240" w:lineRule="auto"/>
        <w:rPr>
          <w:color w:val="000000" w:themeColor="text1"/>
          <w:sz w:val="22"/>
          <w:szCs w:val="22"/>
        </w:rPr>
      </w:pPr>
      <w:r>
        <w:rPr>
          <w:color w:val="000000" w:themeColor="text1"/>
          <w:sz w:val="22"/>
          <w:szCs w:val="22"/>
        </w:rPr>
        <w:t>Structure and depth of risk pools</w:t>
      </w:r>
    </w:p>
    <w:p w14:paraId="2C112086" w14:textId="78DA1581" w:rsidR="00EA658C" w:rsidRPr="00D20083" w:rsidRDefault="007D5CFF" w:rsidP="002C543B">
      <w:pPr>
        <w:pStyle w:val="ListParagraph"/>
        <w:numPr>
          <w:ilvl w:val="2"/>
          <w:numId w:val="28"/>
        </w:numPr>
        <w:spacing w:after="0" w:line="240" w:lineRule="auto"/>
        <w:rPr>
          <w:color w:val="000000" w:themeColor="text1"/>
          <w:sz w:val="22"/>
          <w:szCs w:val="22"/>
        </w:rPr>
      </w:pPr>
      <w:r>
        <w:rPr>
          <w:color w:val="000000" w:themeColor="text1"/>
          <w:sz w:val="22"/>
          <w:szCs w:val="22"/>
        </w:rPr>
        <w:t xml:space="preserve">Please refer to the program’s </w:t>
      </w:r>
      <w:hyperlink r:id="rId16" w:history="1">
        <w:r>
          <w:rPr>
            <w:rStyle w:val="Hyperlink"/>
            <w:sz w:val="22"/>
            <w:szCs w:val="22"/>
          </w:rPr>
          <w:t>Clinical Coverage Policy</w:t>
        </w:r>
      </w:hyperlink>
    </w:p>
    <w:p w14:paraId="6B4ECDE9" w14:textId="18E1B106" w:rsidR="7BB5E166" w:rsidRPr="00D20083" w:rsidRDefault="7BB5E166" w:rsidP="002C543B">
      <w:pPr>
        <w:pStyle w:val="ListParagraph"/>
        <w:numPr>
          <w:ilvl w:val="1"/>
          <w:numId w:val="28"/>
        </w:numPr>
        <w:spacing w:after="0" w:line="240" w:lineRule="auto"/>
        <w:rPr>
          <w:color w:val="000000" w:themeColor="text1"/>
          <w:sz w:val="22"/>
          <w:szCs w:val="22"/>
        </w:rPr>
      </w:pPr>
      <w:r>
        <w:rPr>
          <w:color w:val="000000" w:themeColor="text1"/>
          <w:sz w:val="22"/>
          <w:szCs w:val="22"/>
        </w:rPr>
        <w:t>Inclusive of the hospital system requirements:</w:t>
      </w:r>
    </w:p>
    <w:p w14:paraId="192F476B" w14:textId="16D658CB" w:rsidR="7BB5E166" w:rsidRPr="00D20083" w:rsidRDefault="7BB5E166" w:rsidP="002C543B">
      <w:pPr>
        <w:pStyle w:val="ListParagraph"/>
        <w:numPr>
          <w:ilvl w:val="2"/>
          <w:numId w:val="28"/>
        </w:numPr>
        <w:spacing w:after="0" w:line="240" w:lineRule="auto"/>
        <w:rPr>
          <w:color w:val="000000" w:themeColor="text1"/>
          <w:sz w:val="22"/>
          <w:szCs w:val="22"/>
        </w:rPr>
      </w:pPr>
      <w:r>
        <w:rPr>
          <w:color w:val="000000" w:themeColor="text1"/>
          <w:sz w:val="22"/>
          <w:szCs w:val="22"/>
        </w:rPr>
        <w:t>Rotations dependent on residents’ service for patient care</w:t>
      </w:r>
    </w:p>
    <w:p w14:paraId="00702885" w14:textId="2F462D8C" w:rsidR="7BB5E166" w:rsidRPr="00D20083" w:rsidRDefault="7BB5E166" w:rsidP="002C543B">
      <w:pPr>
        <w:pStyle w:val="ListParagraph"/>
        <w:numPr>
          <w:ilvl w:val="2"/>
          <w:numId w:val="28"/>
        </w:numPr>
        <w:spacing w:after="0" w:line="240" w:lineRule="auto"/>
        <w:rPr>
          <w:color w:val="000000" w:themeColor="text1"/>
          <w:sz w:val="22"/>
          <w:szCs w:val="22"/>
        </w:rPr>
      </w:pPr>
      <w:r>
        <w:rPr>
          <w:color w:val="000000" w:themeColor="text1"/>
          <w:sz w:val="22"/>
          <w:szCs w:val="22"/>
        </w:rPr>
        <w:t>Coverage options available</w:t>
      </w:r>
    </w:p>
    <w:p w14:paraId="55ED4760" w14:textId="60C0D99E" w:rsidR="2E0A6F2A" w:rsidRPr="00D20083" w:rsidRDefault="2E0A6F2A" w:rsidP="00D20083">
      <w:pPr>
        <w:spacing w:after="0" w:line="240" w:lineRule="auto"/>
        <w:contextualSpacing/>
        <w:rPr>
          <w:color w:val="000000" w:themeColor="text1"/>
          <w:sz w:val="22"/>
          <w:szCs w:val="22"/>
        </w:rPr>
      </w:pPr>
    </w:p>
    <w:p w14:paraId="43D4D0A7" w14:textId="7545740E" w:rsidR="00CF071F" w:rsidRPr="00D20083" w:rsidRDefault="4FA90F21" w:rsidP="00D20083">
      <w:pPr>
        <w:spacing w:after="0" w:line="240" w:lineRule="auto"/>
        <w:contextualSpacing/>
        <w:rPr>
          <w:color w:val="000000" w:themeColor="text1"/>
          <w:sz w:val="22"/>
          <w:szCs w:val="22"/>
          <w:u w:val="single"/>
        </w:rPr>
      </w:pPr>
      <w:r>
        <w:rPr>
          <w:rFonts w:eastAsia="Aptos Display" w:cs="Aptos Display"/>
          <w:color w:val="000000" w:themeColor="text1"/>
          <w:sz w:val="22"/>
          <w:szCs w:val="22"/>
        </w:rPr>
        <w:t xml:space="preserve">A resident must perform the position’s essential job functions </w:t>
      </w:r>
      <w:r>
        <w:rPr>
          <w:rFonts w:eastAsia="Aptos Display" w:cs="Aptos Display"/>
          <w:b/>
          <w:bCs/>
          <w:i/>
          <w:iCs/>
          <w:color w:val="000000" w:themeColor="text1"/>
          <w:sz w:val="22"/>
          <w:szCs w:val="22"/>
        </w:rPr>
        <w:t>with or without an approved reasonable accommodation</w:t>
      </w:r>
      <w:r>
        <w:rPr>
          <w:rFonts w:eastAsia="Aptos Display" w:cs="Aptos Display"/>
          <w:color w:val="000000" w:themeColor="text1"/>
          <w:sz w:val="22"/>
          <w:szCs w:val="22"/>
        </w:rPr>
        <w:t>.</w:t>
      </w:r>
      <w:r>
        <w:rPr>
          <w:color w:val="000000" w:themeColor="text1"/>
          <w:sz w:val="22"/>
          <w:szCs w:val="22"/>
        </w:rPr>
        <w:t xml:space="preserve"> Reasonable accommodation means modifying or adjusting practices, procedures, policies, job duties, or the work or application environment so that a qualified individual with a disability </w:t>
      </w:r>
      <w:r>
        <w:rPr>
          <w:b/>
          <w:bCs/>
          <w:color w:val="000000" w:themeColor="text1"/>
          <w:sz w:val="22"/>
          <w:szCs w:val="22"/>
        </w:rPr>
        <w:t>can still perform a position’s essential functions</w:t>
      </w:r>
      <w:r>
        <w:rPr>
          <w:color w:val="000000" w:themeColor="text1"/>
          <w:sz w:val="22"/>
          <w:szCs w:val="22"/>
        </w:rPr>
        <w:t>. Approved reasonable accommodations are determined via an interactive process involving the resident, DSO/HR/GME and the program.</w:t>
      </w:r>
    </w:p>
    <w:p w14:paraId="76C8C881" w14:textId="77777777" w:rsidR="00CF071F" w:rsidRPr="00D20083" w:rsidRDefault="00CF071F" w:rsidP="00D20083">
      <w:pPr>
        <w:spacing w:after="0" w:line="240" w:lineRule="auto"/>
        <w:contextualSpacing/>
        <w:rPr>
          <w:color w:val="000000" w:themeColor="text1"/>
          <w:sz w:val="22"/>
          <w:szCs w:val="22"/>
          <w:u w:val="single"/>
        </w:rPr>
      </w:pPr>
    </w:p>
    <w:p w14:paraId="75A2F5FF" w14:textId="55E83D56" w:rsidR="00CF071F" w:rsidRPr="00D20083" w:rsidRDefault="00CF071F" w:rsidP="00D20083">
      <w:pPr>
        <w:spacing w:after="0" w:line="240" w:lineRule="auto"/>
        <w:contextualSpacing/>
        <w:rPr>
          <w:color w:val="000000" w:themeColor="text1"/>
          <w:sz w:val="22"/>
          <w:szCs w:val="22"/>
        </w:rPr>
      </w:pPr>
      <w:r>
        <w:rPr>
          <w:color w:val="000000" w:themeColor="text1"/>
          <w:sz w:val="22"/>
          <w:szCs w:val="22"/>
        </w:rPr>
        <w:t>Essential functions ensure the safe and smooth delivery of education and patient care and are identified in alignment with program aims to facilitate trainee readiness for independent practice across an appropriate range of clinical settings for that specialty. Transparent documentation of a program’s essential functions is also an important resource for applicants evaluating the training program during recruitment.</w:t>
      </w:r>
    </w:p>
    <w:p w14:paraId="72D0BA45" w14:textId="77777777" w:rsidR="008637DC" w:rsidRPr="00D20083" w:rsidRDefault="008637DC" w:rsidP="00D20083">
      <w:pPr>
        <w:spacing w:after="0" w:line="240" w:lineRule="auto"/>
        <w:contextualSpacing/>
        <w:rPr>
          <w:rFonts w:eastAsia="Aptos Display" w:cs="Aptos Display"/>
          <w:b/>
          <w:bCs/>
          <w:color w:val="000000" w:themeColor="text1"/>
          <w:sz w:val="22"/>
          <w:szCs w:val="22"/>
        </w:rPr>
      </w:pPr>
    </w:p>
    <w:p w14:paraId="4CA0AB60" w14:textId="048B7649" w:rsidR="008E6F8F" w:rsidRPr="0095480D" w:rsidRDefault="002C543B" w:rsidP="0095480D">
      <w:pPr>
        <w:pStyle w:val="Heading2"/>
      </w:pPr>
      <w:r>
        <w:t>Essential Program Administrative Functions</w:t>
      </w:r>
    </w:p>
    <w:p w14:paraId="520C50CC" w14:textId="6BCDAE32" w:rsidR="001301EE" w:rsidRPr="00D20083" w:rsidRDefault="1BD322D4" w:rsidP="002C543B">
      <w:pPr>
        <w:pStyle w:val="Heading3"/>
        <w:rPr>
          <w:bCs w:val="0"/>
          <w:i w:val="0"/>
          <w:iCs w:val="0"/>
        </w:rPr>
      </w:pPr>
      <w:r>
        <w:t xml:space="preserve">Onboarding </w:t>
      </w:r>
    </w:p>
    <w:p w14:paraId="254B88C6" w14:textId="77777777" w:rsidR="008C3558" w:rsidRPr="00D20083" w:rsidRDefault="008C3558" w:rsidP="00D20083">
      <w:pPr>
        <w:spacing w:after="0" w:line="240" w:lineRule="auto"/>
        <w:rPr>
          <w:sz w:val="22"/>
          <w:szCs w:val="22"/>
        </w:rPr>
      </w:pPr>
      <w:r>
        <w:rPr>
          <w:rFonts w:eastAsia="Aptos Display" w:cs="Aptos Display"/>
          <w:color w:val="000000" w:themeColor="text1"/>
          <w:sz w:val="22"/>
          <w:szCs w:val="22"/>
        </w:rPr>
        <w:t>The Resident must:</w:t>
      </w:r>
    </w:p>
    <w:p w14:paraId="0C736C3D" w14:textId="6CD65C15" w:rsidR="00527ED6" w:rsidRPr="002C543B" w:rsidRDefault="00527ED6" w:rsidP="002C543B">
      <w:pPr>
        <w:pStyle w:val="ListParagraph"/>
        <w:numPr>
          <w:ilvl w:val="0"/>
          <w:numId w:val="29"/>
        </w:numPr>
        <w:spacing w:after="0" w:line="240" w:lineRule="auto"/>
        <w:rPr>
          <w:sz w:val="22"/>
          <w:szCs w:val="22"/>
        </w:rPr>
      </w:pPr>
      <w:r>
        <w:rPr>
          <w:rFonts w:eastAsia="Aptos Display" w:cs="Aptos Display"/>
          <w:color w:val="000000" w:themeColor="text1"/>
          <w:sz w:val="22"/>
          <w:szCs w:val="22"/>
        </w:rPr>
        <w:t>comply with all program and institutional tasks required for credentialing and onboarding by the requested deadlines</w:t>
      </w:r>
    </w:p>
    <w:p w14:paraId="73BE6D0B" w14:textId="339CDF8A" w:rsidR="002C543B" w:rsidRPr="00320196" w:rsidRDefault="002C543B" w:rsidP="002C543B">
      <w:pPr>
        <w:pStyle w:val="ListParagraph"/>
        <w:numPr>
          <w:ilvl w:val="0"/>
          <w:numId w:val="29"/>
        </w:numPr>
        <w:spacing w:after="0" w:line="240" w:lineRule="auto"/>
        <w:rPr>
          <w:sz w:val="22"/>
          <w:szCs w:val="22"/>
        </w:rPr>
      </w:pPr>
      <w:r w:rsidRPr="00320196">
        <w:rPr>
          <w:rFonts w:eastAsia="Aptos Display" w:cs="Aptos Display"/>
          <w:color w:val="000000" w:themeColor="text1"/>
          <w:sz w:val="22"/>
          <w:szCs w:val="22"/>
        </w:rPr>
        <w:t>complete all onboarding requirements for Seattle Children’s Hospital and UW Medicine, including program-specific credentialing, system access, and compliance requirements, by the deadlines set by the program and sponsoring institution.</w:t>
      </w:r>
    </w:p>
    <w:p w14:paraId="0AA14816" w14:textId="55719EEC" w:rsidR="001301EE" w:rsidRPr="00D20083" w:rsidRDefault="1BD322D4" w:rsidP="002C543B">
      <w:pPr>
        <w:pStyle w:val="Heading3"/>
        <w:rPr>
          <w:bCs w:val="0"/>
          <w:i w:val="0"/>
          <w:iCs w:val="0"/>
          <w:szCs w:val="22"/>
        </w:rPr>
      </w:pPr>
      <w:r>
        <w:t>Program Tasks and Documentation</w:t>
      </w:r>
    </w:p>
    <w:p w14:paraId="192626E2" w14:textId="5C973844" w:rsidR="008C3558" w:rsidRPr="00D20083" w:rsidRDefault="008C3558"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684C9331" w14:textId="08E3BB19" w:rsidR="00B40BE2" w:rsidRPr="002C543B" w:rsidRDefault="008335B4" w:rsidP="002C543B">
      <w:pPr>
        <w:pStyle w:val="ListParagraph"/>
        <w:numPr>
          <w:ilvl w:val="0"/>
          <w:numId w:val="31"/>
        </w:numPr>
        <w:spacing w:after="0" w:line="240" w:lineRule="auto"/>
        <w:rPr>
          <w:sz w:val="22"/>
          <w:szCs w:val="22"/>
        </w:rPr>
      </w:pPr>
      <w:r>
        <w:rPr>
          <w:color w:val="000000" w:themeColor="text1"/>
          <w:sz w:val="22"/>
          <w:szCs w:val="22"/>
        </w:rPr>
        <w:t>participate in</w:t>
      </w:r>
      <w:r>
        <w:rPr>
          <w:rFonts w:eastAsia="Aptos Display" w:cs="Aptos Display"/>
          <w:color w:val="000000" w:themeColor="text1"/>
          <w:sz w:val="22"/>
          <w:szCs w:val="22"/>
        </w:rPr>
        <w:t xml:space="preserve"> all requests for schedule preferences, requests for absence or schedule changes of requests for clinical coverage on the requested timelines or deadlines.</w:t>
      </w:r>
    </w:p>
    <w:p w14:paraId="51A80DC0" w14:textId="77777777" w:rsidR="00192BD9" w:rsidRPr="002C543B" w:rsidRDefault="005C0B9E"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in a timely manner all evaluations requested for medical students, peer residents, faculty or other members of the team</w:t>
      </w:r>
    </w:p>
    <w:p w14:paraId="08383FC3" w14:textId="1BE2D9E8" w:rsidR="001301EE" w:rsidRPr="002C543B" w:rsidRDefault="00192BD9"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MedHub clinical and educational hour logs</w:t>
      </w:r>
    </w:p>
    <w:p w14:paraId="4CAD1C7B" w14:textId="7EE2AA46" w:rsidR="001301EE" w:rsidRPr="002C543B" w:rsidRDefault="002E32CC"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case or procedure logs</w:t>
      </w:r>
    </w:p>
    <w:p w14:paraId="28ACF654" w14:textId="4828E745" w:rsidR="001301EE" w:rsidRPr="002C543B" w:rsidRDefault="002E32CC"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the annual ACGME Resident Survey</w:t>
      </w:r>
    </w:p>
    <w:p w14:paraId="1DF57419" w14:textId="623F00E0" w:rsidR="00140C56" w:rsidRPr="002C543B" w:rsidRDefault="00140C56"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the program’s annual confidential internal survey</w:t>
      </w:r>
    </w:p>
    <w:p w14:paraId="09809AE3" w14:textId="1C07F530" w:rsidR="001301EE" w:rsidRPr="002C543B" w:rsidRDefault="002E32CC"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complete required examination preparation and/or testing requirements, to include USMLE or COMLEX Step 3, in-training examinations and program-specific guidelines for national board certification</w:t>
      </w:r>
    </w:p>
    <w:p w14:paraId="27E5BE7B" w14:textId="78A9702E" w:rsidR="00B968A4" w:rsidRPr="002C543B" w:rsidRDefault="003A01F8"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attendance at all required program meetings, including semiannual meetings, mentorship meetings, program retreats, etc.</w:t>
      </w:r>
    </w:p>
    <w:p w14:paraId="7AD21E68" w14:textId="787399B1" w:rsidR="002C543B" w:rsidRPr="00320196" w:rsidRDefault="002C543B" w:rsidP="002C543B">
      <w:pPr>
        <w:pStyle w:val="ListParagraph"/>
        <w:numPr>
          <w:ilvl w:val="0"/>
          <w:numId w:val="31"/>
        </w:numPr>
        <w:spacing w:after="0" w:line="240" w:lineRule="auto"/>
        <w:rPr>
          <w:sz w:val="22"/>
          <w:szCs w:val="22"/>
        </w:rPr>
      </w:pPr>
      <w:r w:rsidRPr="00320196">
        <w:rPr>
          <w:rFonts w:eastAsia="Aptos Display" w:cs="Aptos Display"/>
          <w:color w:val="000000" w:themeColor="text1"/>
          <w:sz w:val="22"/>
          <w:szCs w:val="22"/>
        </w:rPr>
        <w:t>submit evaluation forms, case/procedure logs, and clinical and educational work hours in MedHub on program-prescribed timelines. Submit schedule preference requests and absence requests to the Program Coordinator by program deadlines. Coordinate call schedule changes with the Program Coordinator and the relevant attending.</w:t>
      </w:r>
    </w:p>
    <w:p w14:paraId="0628442B" w14:textId="77777777" w:rsidR="000474F6" w:rsidRPr="002C543B" w:rsidRDefault="000474F6" w:rsidP="000474F6">
      <w:pPr>
        <w:pStyle w:val="ListParagraph"/>
        <w:spacing w:after="0" w:line="240" w:lineRule="auto"/>
        <w:ind w:left="1080"/>
        <w:rPr>
          <w:sz w:val="22"/>
          <w:szCs w:val="22"/>
        </w:rPr>
      </w:pPr>
    </w:p>
    <w:p w14:paraId="338FF2CF" w14:textId="77777777" w:rsidR="00855CA5" w:rsidRPr="00D20083" w:rsidRDefault="00855CA5" w:rsidP="00D20083">
      <w:pPr>
        <w:spacing w:after="0" w:line="240" w:lineRule="auto"/>
        <w:contextualSpacing/>
        <w:rPr>
          <w:rFonts w:eastAsia="Aptos Display" w:cs="Aptos Display"/>
          <w:b/>
          <w:bCs/>
          <w:color w:val="000000" w:themeColor="text1"/>
          <w:sz w:val="22"/>
          <w:szCs w:val="22"/>
        </w:rPr>
      </w:pPr>
    </w:p>
    <w:p w14:paraId="01019BAB" w14:textId="306C771B" w:rsidR="008E6F8F" w:rsidRPr="0095480D" w:rsidRDefault="002C543B" w:rsidP="0095480D">
      <w:pPr>
        <w:pStyle w:val="Heading2"/>
      </w:pPr>
      <w:r>
        <w:t>Essential Program Core Educational Functions</w:t>
      </w:r>
    </w:p>
    <w:p w14:paraId="27340028" w14:textId="77777777" w:rsidR="005B2E76" w:rsidRPr="00D20083" w:rsidRDefault="000E0B0E" w:rsidP="002C543B">
      <w:pPr>
        <w:pStyle w:val="Heading3"/>
        <w:rPr>
          <w:bCs w:val="0"/>
          <w:i w:val="0"/>
          <w:iCs w:val="0"/>
        </w:rPr>
      </w:pPr>
      <w:r>
        <w:t>Didactics</w:t>
      </w:r>
    </w:p>
    <w:p w14:paraId="10F6D7D9" w14:textId="77777777"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05A6EA85" w14:textId="147C6444" w:rsidR="00140C56" w:rsidRPr="002C543B" w:rsidRDefault="00140C56" w:rsidP="002C543B">
      <w:pPr>
        <w:pStyle w:val="ListParagraph"/>
        <w:numPr>
          <w:ilvl w:val="0"/>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Comply with all standards for attendance at didactics or other core educational activities</w:t>
      </w:r>
    </w:p>
    <w:p w14:paraId="37E3E363" w14:textId="7C6A06D3" w:rsidR="000E0B0E" w:rsidRPr="002C543B" w:rsidRDefault="00E00226" w:rsidP="002C543B">
      <w:pPr>
        <w:pStyle w:val="ListParagraph"/>
        <w:numPr>
          <w:ilvl w:val="0"/>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Adhere to the preferred mode of attendance (in-person, virtual, hybrid)</w:t>
      </w:r>
    </w:p>
    <w:p w14:paraId="52019E7A" w14:textId="656BD284" w:rsidR="002C543B" w:rsidRPr="00320196" w:rsidRDefault="002C543B" w:rsidP="002C543B">
      <w:pPr>
        <w:pStyle w:val="ListParagraph"/>
        <w:numPr>
          <w:ilvl w:val="0"/>
          <w:numId w:val="32"/>
        </w:numPr>
        <w:rPr>
          <w:sz w:val="22"/>
          <w:szCs w:val="22"/>
        </w:rPr>
      </w:pPr>
      <w:r w:rsidRPr="00320196">
        <w:rPr>
          <w:sz w:val="22"/>
          <w:szCs w:val="22"/>
        </w:rPr>
        <w:t>attend all required CAP fellow didactics, journal clubs, Radiology Rounds, multidisciplinary case conferences, and the CAP ECHO webinar series, and lead a minimum of two journal club sessions per year.</w:t>
      </w:r>
    </w:p>
    <w:p w14:paraId="464B235A" w14:textId="77777777" w:rsidR="00B07582" w:rsidRPr="002C543B" w:rsidRDefault="00B07582" w:rsidP="002C543B">
      <w:pPr>
        <w:pStyle w:val="ListParagraph"/>
        <w:spacing w:after="0" w:line="240" w:lineRule="auto"/>
        <w:rPr>
          <w:rFonts w:eastAsia="Aptos Display" w:cs="Aptos Display"/>
          <w:color w:val="000000" w:themeColor="text1"/>
          <w:sz w:val="22"/>
          <w:szCs w:val="22"/>
        </w:rPr>
      </w:pPr>
    </w:p>
    <w:p w14:paraId="0CC149A2" w14:textId="5462049A" w:rsidR="000E0B0E" w:rsidRPr="00D20083" w:rsidRDefault="000E0B0E" w:rsidP="002C543B">
      <w:pPr>
        <w:pStyle w:val="Heading3"/>
        <w:rPr>
          <w:bCs w:val="0"/>
          <w:i w:val="0"/>
          <w:iCs w:val="0"/>
        </w:rPr>
      </w:pPr>
      <w:r>
        <w:t>Scholarship</w:t>
      </w:r>
    </w:p>
    <w:p w14:paraId="3FE349AC" w14:textId="77777777"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2DF71703" w14:textId="5C25B352" w:rsidR="00E00226" w:rsidRDefault="00D32C1D" w:rsidP="002C543B">
      <w:pPr>
        <w:pStyle w:val="ListParagraph"/>
        <w:numPr>
          <w:ilvl w:val="0"/>
          <w:numId w:val="33"/>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Comply with all program or specialty requirements for research or scholarship, quality improvement, national or regional conference presentation, publication or scholarly writing or teaching and presentations internal to the program (e.g. journal club, didactics, case conference, M&amp;M, etc.)</w:t>
      </w:r>
    </w:p>
    <w:p w14:paraId="2BA47753" w14:textId="41D3E565" w:rsidR="000E0B0E" w:rsidRPr="002C543B" w:rsidRDefault="002C543B" w:rsidP="002C543B">
      <w:pPr>
        <w:pStyle w:val="ListParagraph"/>
        <w:numPr>
          <w:ilvl w:val="0"/>
          <w:numId w:val="33"/>
        </w:numPr>
        <w:rPr>
          <w:sz w:val="22"/>
          <w:szCs w:val="22"/>
        </w:rPr>
      </w:pPr>
      <w:r w:rsidRPr="00320196">
        <w:rPr>
          <w:sz w:val="22"/>
          <w:szCs w:val="22"/>
        </w:rPr>
        <w:t>dedicate approximately one-third of fellowship time to scholarly activity, including completion of a Quality Improvement project, original research or scholarly writing, and regional or national conference presentation. Fellows may pursue a Master of Science in Clinical Research (MSCR) or Master of Public Health (MPH) through UW, funded by the program.</w:t>
      </w:r>
    </w:p>
    <w:p w14:paraId="40EED9F9" w14:textId="77777777" w:rsidR="004E3DE4" w:rsidRPr="00D20083" w:rsidRDefault="004E3DE4" w:rsidP="00D20083">
      <w:pPr>
        <w:spacing w:after="0" w:line="240" w:lineRule="auto"/>
        <w:contextualSpacing/>
        <w:rPr>
          <w:rFonts w:eastAsia="Aptos Display" w:cs="Aptos Display"/>
          <w:b/>
          <w:bCs/>
          <w:color w:val="000000" w:themeColor="text1"/>
          <w:sz w:val="22"/>
          <w:szCs w:val="22"/>
        </w:rPr>
      </w:pPr>
    </w:p>
    <w:p w14:paraId="478F4AB1" w14:textId="558D75F5" w:rsidR="008E6F8F" w:rsidRPr="0095480D" w:rsidRDefault="002C543B" w:rsidP="0095480D">
      <w:pPr>
        <w:pStyle w:val="Heading2"/>
      </w:pPr>
      <w:r>
        <w:t>Essential Patient Care Functions</w:t>
      </w:r>
    </w:p>
    <w:p w14:paraId="1E2BC7BF" w14:textId="35BDA5D2" w:rsidR="00700C7D" w:rsidRPr="00D20083" w:rsidRDefault="00187DA7" w:rsidP="002C543B">
      <w:pPr>
        <w:pStyle w:val="Heading3"/>
        <w:rPr>
          <w:bCs w:val="0"/>
          <w:i w:val="0"/>
          <w:iCs w:val="0"/>
        </w:rPr>
      </w:pPr>
      <w:r>
        <w:t>Presence and preparedness</w:t>
      </w:r>
    </w:p>
    <w:p w14:paraId="07621092" w14:textId="77777777"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2A1F6062" w14:textId="35B4CE0A" w:rsidR="00EC6B55" w:rsidRPr="002C543B" w:rsidRDefault="00EC6B55" w:rsidP="002C543B">
      <w:pPr>
        <w:pStyle w:val="ListParagraph"/>
        <w:numPr>
          <w:ilvl w:val="0"/>
          <w:numId w:val="3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present to work as physically, mentally and emotionally fit for duty</w:t>
      </w:r>
    </w:p>
    <w:p w14:paraId="3BEDE0D4" w14:textId="6090B291" w:rsidR="00063DA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arrive at the patient care setting on schedule</w:t>
      </w:r>
    </w:p>
    <w:p w14:paraId="00C6293B" w14:textId="7B35CE9E" w:rsidR="00BA6FBF"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arrive at work in attire appropriate for the professional and safe delivery of patient care</w:t>
      </w:r>
    </w:p>
    <w:p w14:paraId="4239BAA8" w14:textId="15AB57F4" w:rsidR="00063DA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meet expectations for chart review or pre-rounding</w:t>
      </w:r>
    </w:p>
    <w:p w14:paraId="25228111" w14:textId="7FCED8B9" w:rsidR="004E3DE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satisfy expectations that precede sign-out and/or departure from the clinical setting, including an appropriate handoff and follow up on all patient assessments/data/studies that will alter care in the near term.</w:t>
      </w:r>
    </w:p>
    <w:p w14:paraId="723962DF" w14:textId="1429AEE9" w:rsidR="000474F6" w:rsidRPr="00320196" w:rsidRDefault="000474F6" w:rsidP="00DE0C38">
      <w:pPr>
        <w:pStyle w:val="ListParagraph"/>
        <w:numPr>
          <w:ilvl w:val="0"/>
          <w:numId w:val="34"/>
        </w:numPr>
        <w:rPr>
          <w:sz w:val="22"/>
          <w:szCs w:val="22"/>
        </w:rPr>
      </w:pPr>
      <w:r w:rsidRPr="00320196">
        <w:rPr>
          <w:sz w:val="22"/>
          <w:szCs w:val="22"/>
        </w:rPr>
        <w:t>complete all required pre-shift preparation and ensure all outstanding follow-up items from prior shifts are addressed or appropriately handed off before departing the clinical setting.</w:t>
      </w:r>
    </w:p>
    <w:p w14:paraId="3C667AD4" w14:textId="22AB14E3" w:rsidR="001301EE" w:rsidRPr="00D20083" w:rsidRDefault="1BD322D4" w:rsidP="002C543B">
      <w:pPr>
        <w:pStyle w:val="Heading3"/>
        <w:rPr>
          <w:bCs w:val="0"/>
          <w:i w:val="0"/>
          <w:iCs w:val="0"/>
        </w:rPr>
      </w:pPr>
      <w:r>
        <w:t>Administrative</w:t>
      </w:r>
    </w:p>
    <w:p w14:paraId="2E126CF7" w14:textId="77777777"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22C88823" w14:textId="5C73609C" w:rsidR="001301EE" w:rsidRPr="002C543B" w:rsidRDefault="009A5035" w:rsidP="002C543B">
      <w:pPr>
        <w:pStyle w:val="ListParagraph"/>
        <w:numPr>
          <w:ilvl w:val="0"/>
          <w:numId w:val="35"/>
        </w:numPr>
        <w:spacing w:after="0" w:line="240" w:lineRule="auto"/>
        <w:rPr>
          <w:sz w:val="22"/>
          <w:szCs w:val="22"/>
        </w:rPr>
      </w:pPr>
      <w:r>
        <w:rPr>
          <w:rFonts w:eastAsia="Aptos Display" w:cs="Aptos Display"/>
          <w:color w:val="000000" w:themeColor="text1"/>
          <w:sz w:val="22"/>
          <w:szCs w:val="22"/>
        </w:rPr>
        <w:t xml:space="preserve">complete patient health record documentation on the schedule prescribed by the program or medical center. (Examples include but are not limited to progress notes/visit summaries, discharge summaries, operative or procedure notes, perioperative records) </w:t>
      </w:r>
    </w:p>
    <w:p w14:paraId="124CF829" w14:textId="5B6CE0D2" w:rsidR="001301EE" w:rsidRPr="002C543B" w:rsidRDefault="009A5035" w:rsidP="002C543B">
      <w:pPr>
        <w:pStyle w:val="ListParagraph"/>
        <w:numPr>
          <w:ilvl w:val="0"/>
          <w:numId w:val="35"/>
        </w:numPr>
        <w:spacing w:after="0" w:line="240" w:lineRule="auto"/>
        <w:rPr>
          <w:sz w:val="22"/>
          <w:szCs w:val="22"/>
        </w:rPr>
      </w:pPr>
      <w:r>
        <w:rPr>
          <w:rFonts w:eastAsia="Aptos Display" w:cs="Aptos Display"/>
          <w:color w:val="000000" w:themeColor="text1"/>
          <w:sz w:val="22"/>
          <w:szCs w:val="22"/>
        </w:rPr>
        <w:t>comply with expectations for EHR inbox management, including timely responses to messages from patients, medical staff and tracking and patient follow up of expected results</w:t>
      </w:r>
    </w:p>
    <w:p w14:paraId="2AE9D56B" w14:textId="37A6854D" w:rsidR="004E3DE4" w:rsidRPr="00320196" w:rsidRDefault="002C543B" w:rsidP="002C543B">
      <w:pPr>
        <w:pStyle w:val="ListParagraph"/>
        <w:numPr>
          <w:ilvl w:val="0"/>
          <w:numId w:val="35"/>
        </w:numPr>
        <w:rPr>
          <w:sz w:val="22"/>
          <w:szCs w:val="22"/>
        </w:rPr>
      </w:pPr>
      <w:r w:rsidRPr="00320196">
        <w:rPr>
          <w:sz w:val="22"/>
          <w:szCs w:val="22"/>
        </w:rPr>
        <w:t>complete consultation notes</w:t>
      </w:r>
      <w:r w:rsidR="00DA61AC" w:rsidRPr="00320196">
        <w:rPr>
          <w:sz w:val="22"/>
          <w:szCs w:val="22"/>
        </w:rPr>
        <w:t xml:space="preserve"> and</w:t>
      </w:r>
      <w:r w:rsidRPr="00320196">
        <w:rPr>
          <w:sz w:val="22"/>
          <w:szCs w:val="22"/>
        </w:rPr>
        <w:t xml:space="preserve"> progress notes</w:t>
      </w:r>
      <w:r w:rsidR="00DA61AC" w:rsidRPr="00320196">
        <w:rPr>
          <w:sz w:val="22"/>
          <w:szCs w:val="22"/>
        </w:rPr>
        <w:t xml:space="preserve"> </w:t>
      </w:r>
      <w:r w:rsidRPr="00320196">
        <w:rPr>
          <w:sz w:val="22"/>
          <w:szCs w:val="22"/>
        </w:rPr>
        <w:t xml:space="preserve">in Epic on program-prescribed </w:t>
      </w:r>
      <w:proofErr w:type="gramStart"/>
      <w:r w:rsidRPr="00320196">
        <w:rPr>
          <w:sz w:val="22"/>
          <w:szCs w:val="22"/>
        </w:rPr>
        <w:t>timelines, and</w:t>
      </w:r>
      <w:proofErr w:type="gramEnd"/>
      <w:r w:rsidRPr="00320196">
        <w:rPr>
          <w:sz w:val="22"/>
          <w:szCs w:val="22"/>
        </w:rPr>
        <w:t xml:space="preserve"> respond to EHR inbox messages from patients and medical staff in a timely manner or escalate to the supervising attending as appropriate.</w:t>
      </w:r>
    </w:p>
    <w:p w14:paraId="4E435E68" w14:textId="583461C8" w:rsidR="00DC60CC" w:rsidRPr="00D20083" w:rsidRDefault="00DC60CC" w:rsidP="002C543B">
      <w:pPr>
        <w:pStyle w:val="Heading3"/>
      </w:pPr>
      <w:r>
        <w:t>Patient Care Communication</w:t>
      </w:r>
    </w:p>
    <w:p w14:paraId="75B2AF01" w14:textId="77777777"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57D4C8A4" w14:textId="57DD534B" w:rsidR="004E3DE4" w:rsidRPr="002C543B" w:rsidRDefault="009A5035" w:rsidP="002C543B">
      <w:pPr>
        <w:pStyle w:val="ListParagraph"/>
        <w:numPr>
          <w:ilvl w:val="0"/>
          <w:numId w:val="3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respond in a timely manner to pages, phone calls and Epic Secure Chat</w:t>
      </w:r>
    </w:p>
    <w:p w14:paraId="17446F13" w14:textId="41F6E691" w:rsidR="005960EB" w:rsidRPr="002C543B" w:rsidRDefault="009A5035" w:rsidP="002C543B">
      <w:pPr>
        <w:pStyle w:val="ListParagraph"/>
        <w:numPr>
          <w:ilvl w:val="0"/>
          <w:numId w:val="3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remain within the program-prescribed geographic range while on call or eligible for coverage</w:t>
      </w:r>
    </w:p>
    <w:p w14:paraId="4680E328" w14:textId="05BC3269" w:rsidR="004E3DE4" w:rsidRPr="00320196" w:rsidRDefault="002C543B" w:rsidP="000474F6">
      <w:pPr>
        <w:pStyle w:val="ListParagraph"/>
        <w:numPr>
          <w:ilvl w:val="0"/>
          <w:numId w:val="36"/>
        </w:numPr>
        <w:rPr>
          <w:sz w:val="22"/>
          <w:szCs w:val="22"/>
        </w:rPr>
      </w:pPr>
      <w:r w:rsidRPr="00320196">
        <w:rPr>
          <w:sz w:val="22"/>
          <w:szCs w:val="22"/>
        </w:rPr>
        <w:t>respond to pages and call-system messages in a timely manner when on clinical duty, communicate consultation findings to the supervising attending on the same day as the encounter, and complete an electronic sign-out at the end of each call shift.</w:t>
      </w:r>
    </w:p>
    <w:p w14:paraId="01DFED05" w14:textId="4913F88A" w:rsidR="005B2E76" w:rsidRPr="002C543B" w:rsidRDefault="00436B72" w:rsidP="002C543B">
      <w:pPr>
        <w:pStyle w:val="Heading3"/>
        <w:rPr>
          <w:bCs w:val="0"/>
        </w:rPr>
      </w:pPr>
      <w:r>
        <w:t>Patient Care Volumes</w:t>
      </w:r>
    </w:p>
    <w:p w14:paraId="17A6EC88" w14:textId="23ECFE5E" w:rsidR="005B2E76" w:rsidRPr="00D20083" w:rsidRDefault="005B2E76" w:rsidP="00D20083">
      <w:p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32470FE0" w14:textId="5553EC6D" w:rsidR="006F7490" w:rsidRPr="00773F65" w:rsidRDefault="009A5035" w:rsidP="00773F65">
      <w:pPr>
        <w:pStyle w:val="ListParagraph"/>
        <w:numPr>
          <w:ilvl w:val="0"/>
          <w:numId w:val="46"/>
        </w:numPr>
        <w:spacing w:after="0" w:line="240" w:lineRule="auto"/>
        <w:rPr>
          <w:rFonts w:eastAsia="Aptos Display" w:cs="Aptos Display"/>
          <w:i/>
          <w:iCs/>
          <w:color w:val="000000" w:themeColor="text1"/>
          <w:sz w:val="22"/>
          <w:szCs w:val="22"/>
        </w:rPr>
      </w:pPr>
      <w:r>
        <w:rPr>
          <w:rFonts w:eastAsia="Aptos Display" w:cs="Aptos Display"/>
          <w:color w:val="000000" w:themeColor="text1"/>
          <w:sz w:val="22"/>
          <w:szCs w:val="22"/>
        </w:rPr>
        <w:t>work toward (with supervision) or meet benchmarks for patient care volumes in all clinical settings</w:t>
      </w:r>
    </w:p>
    <w:p w14:paraId="6F13D50B" w14:textId="7BDD8B68" w:rsidR="00436B72" w:rsidRPr="00773F65" w:rsidRDefault="009A5035" w:rsidP="00773F65">
      <w:pPr>
        <w:pStyle w:val="ListParagraph"/>
        <w:numPr>
          <w:ilvl w:val="0"/>
          <w:numId w:val="4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appropriately request and utilize supervision</w:t>
      </w:r>
    </w:p>
    <w:p w14:paraId="66E108B2" w14:textId="10FD6514" w:rsidR="00436B72" w:rsidRPr="00773F65" w:rsidRDefault="009A5035" w:rsidP="00773F65">
      <w:pPr>
        <w:pStyle w:val="ListParagraph"/>
        <w:numPr>
          <w:ilvl w:val="0"/>
          <w:numId w:val="4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work toward or ultimately meet procedure certification standards</w:t>
      </w:r>
    </w:p>
    <w:p w14:paraId="32FA9520" w14:textId="1F5E7EBD" w:rsidR="004E3DE4" w:rsidRPr="00320196" w:rsidRDefault="002C543B" w:rsidP="00773F65">
      <w:pPr>
        <w:pStyle w:val="ListParagraph"/>
        <w:numPr>
          <w:ilvl w:val="0"/>
          <w:numId w:val="46"/>
        </w:numPr>
        <w:rPr>
          <w:sz w:val="22"/>
          <w:szCs w:val="22"/>
        </w:rPr>
      </w:pPr>
      <w:r w:rsidRPr="00320196">
        <w:rPr>
          <w:sz w:val="22"/>
          <w:szCs w:val="22"/>
        </w:rPr>
        <w:t>evaluate patients across all forms of child maltreatment, including physical abuse, sexual abuse, medical abuse, psychological abuse, and neglect, at Seattle Children’s Hospital and Harborview Medical Center, and meet volume and procedure benchmarks established by the program.</w:t>
      </w:r>
    </w:p>
    <w:p w14:paraId="71A32231" w14:textId="7AAE6C61" w:rsidR="00DF4298" w:rsidRPr="002C543B" w:rsidRDefault="00DF4298" w:rsidP="002C543B">
      <w:pPr>
        <w:pStyle w:val="Heading3"/>
      </w:pPr>
      <w:r>
        <w:t>Consultation</w:t>
      </w:r>
    </w:p>
    <w:p w14:paraId="454737D4" w14:textId="67B18C6B"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591D9AA0" w14:textId="08F3CB87" w:rsidR="00967157" w:rsidRPr="002C543B" w:rsidRDefault="008B199A" w:rsidP="002C543B">
      <w:pPr>
        <w:pStyle w:val="ListParagraph"/>
        <w:numPr>
          <w:ilvl w:val="0"/>
          <w:numId w:val="39"/>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appropriately respond to, triage, and staff consultations in a timely manner</w:t>
      </w:r>
    </w:p>
    <w:p w14:paraId="7F29C36F" w14:textId="607C3632" w:rsidR="007A672B" w:rsidRPr="002C543B" w:rsidRDefault="00F53381" w:rsidP="002C543B">
      <w:pPr>
        <w:pStyle w:val="ListParagraph"/>
        <w:numPr>
          <w:ilvl w:val="0"/>
          <w:numId w:val="39"/>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document findings and recommendations in a timely manner</w:t>
      </w:r>
    </w:p>
    <w:p w14:paraId="1ED2523F" w14:textId="5D8B055A" w:rsidR="00967157" w:rsidRPr="002C543B" w:rsidRDefault="007A672B" w:rsidP="002C543B">
      <w:pPr>
        <w:pStyle w:val="ListParagraph"/>
        <w:numPr>
          <w:ilvl w:val="0"/>
          <w:numId w:val="39"/>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communicate with the requesting service directly (e.g. in-person, phone) in advance of and following the assessment</w:t>
      </w:r>
    </w:p>
    <w:p w14:paraId="3022B858" w14:textId="567A9EB2" w:rsidR="008B199A" w:rsidRPr="002C543B" w:rsidRDefault="008B199A" w:rsidP="002C543B">
      <w:pPr>
        <w:pStyle w:val="ListParagraph"/>
        <w:numPr>
          <w:ilvl w:val="0"/>
          <w:numId w:val="39"/>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ensure that consultations are staffed and finalized with a faculty member in a timely manner</w:t>
      </w:r>
    </w:p>
    <w:p w14:paraId="61B10422" w14:textId="0730E8D6" w:rsidR="002C543B" w:rsidRPr="00320196" w:rsidRDefault="002C543B" w:rsidP="002C543B">
      <w:pPr>
        <w:pStyle w:val="ListParagraph"/>
        <w:numPr>
          <w:ilvl w:val="0"/>
          <w:numId w:val="39"/>
        </w:numPr>
        <w:rPr>
          <w:sz w:val="22"/>
          <w:szCs w:val="22"/>
        </w:rPr>
      </w:pPr>
      <w:r w:rsidRPr="00320196">
        <w:rPr>
          <w:sz w:val="22"/>
          <w:szCs w:val="22"/>
        </w:rPr>
        <w:t>document consultation findings and recommendations in Epic on the day of the encounter, with a clear assessment, disposition, and follow-up plan, and ensure the supervising attending is notified promptly for cases involving potential criminal proceedings, significant media attention, or clinical complexity.</w:t>
      </w:r>
    </w:p>
    <w:p w14:paraId="091E72E5" w14:textId="77777777" w:rsidR="004E3DE4" w:rsidRPr="002C543B" w:rsidRDefault="004E3DE4" w:rsidP="002C543B">
      <w:pPr>
        <w:pStyle w:val="ListParagraph"/>
        <w:spacing w:after="0" w:line="240" w:lineRule="auto"/>
        <w:rPr>
          <w:rFonts w:eastAsia="Aptos Display" w:cs="Aptos Display"/>
          <w:color w:val="000000" w:themeColor="text1"/>
          <w:sz w:val="22"/>
          <w:szCs w:val="22"/>
        </w:rPr>
      </w:pPr>
    </w:p>
    <w:p w14:paraId="0D82E2C3" w14:textId="77777777" w:rsidR="00DF4298" w:rsidRPr="00D20083" w:rsidRDefault="00DF4298" w:rsidP="00D20083">
      <w:pPr>
        <w:spacing w:after="0" w:line="240" w:lineRule="auto"/>
        <w:contextualSpacing/>
        <w:rPr>
          <w:rFonts w:eastAsia="Aptos Display" w:cs="Aptos Display"/>
          <w:b/>
          <w:bCs/>
          <w:color w:val="000000" w:themeColor="text1"/>
          <w:sz w:val="22"/>
          <w:szCs w:val="22"/>
        </w:rPr>
      </w:pPr>
    </w:p>
    <w:p w14:paraId="1EC44DD8" w14:textId="16D0B076" w:rsidR="008E6F8F" w:rsidRPr="000474F6" w:rsidRDefault="002C543B" w:rsidP="000474F6">
      <w:pPr>
        <w:pStyle w:val="Heading2"/>
      </w:pPr>
      <w:r>
        <w:t>Essential Shift and Schedule Functions</w:t>
      </w:r>
    </w:p>
    <w:p w14:paraId="3A4A6C3F" w14:textId="58C3565D" w:rsidR="00180F3D" w:rsidRPr="00D20083" w:rsidRDefault="00180F3D" w:rsidP="002C543B">
      <w:pPr>
        <w:pStyle w:val="Heading3"/>
      </w:pPr>
      <w:r>
        <w:t>Settings</w:t>
      </w:r>
    </w:p>
    <w:p w14:paraId="7FCB790E" w14:textId="59CEECC1" w:rsidR="00180F3D" w:rsidRPr="002C543B" w:rsidRDefault="3A5F7AC8" w:rsidP="002C543B">
      <w:pPr>
        <w:pStyle w:val="ListParagraph"/>
        <w:numPr>
          <w:ilvl w:val="0"/>
          <w:numId w:val="40"/>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complete assigned shifts in settings deemed essential by the program, such as inpatient units, NICU, PICU, emergency department, and outpatient specialty and primary care clinics</w:t>
      </w:r>
    </w:p>
    <w:p w14:paraId="3BF01362" w14:textId="29728EE9" w:rsidR="00180F3D" w:rsidRPr="002C543B" w:rsidRDefault="49851CF8" w:rsidP="002C543B">
      <w:pPr>
        <w:pStyle w:val="ListParagraph"/>
        <w:numPr>
          <w:ilvl w:val="0"/>
          <w:numId w:val="40"/>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complete assigned away rotations deemed essential by the program</w:t>
      </w:r>
    </w:p>
    <w:p w14:paraId="53F82A5B" w14:textId="520CA293" w:rsidR="00D15D10" w:rsidRPr="00320196" w:rsidRDefault="002C543B" w:rsidP="00CA32BC">
      <w:pPr>
        <w:pStyle w:val="ListParagraph"/>
        <w:numPr>
          <w:ilvl w:val="0"/>
          <w:numId w:val="40"/>
        </w:numPr>
        <w:rPr>
          <w:sz w:val="22"/>
          <w:szCs w:val="22"/>
        </w:rPr>
      </w:pPr>
      <w:r w:rsidRPr="00320196">
        <w:rPr>
          <w:sz w:val="22"/>
          <w:szCs w:val="22"/>
        </w:rPr>
        <w:t>complete assigned shifts at Seattle Children’s Hospital and Harborview Medical Center, including the HATC sexual assault clinic. All required training sites are within the greater Seattle area.</w:t>
      </w:r>
    </w:p>
    <w:p w14:paraId="5F581AAC" w14:textId="3469EB61" w:rsidR="0035178F" w:rsidRPr="00D20083" w:rsidRDefault="0035178F" w:rsidP="002C543B">
      <w:pPr>
        <w:pStyle w:val="Heading3"/>
      </w:pPr>
      <w:r>
        <w:t>Shift length and timing</w:t>
      </w:r>
    </w:p>
    <w:p w14:paraId="0985F549" w14:textId="7A51A335" w:rsidR="005B2E76" w:rsidRPr="00D20083" w:rsidRDefault="005B2E76"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53AB06AD" w14:textId="77777777" w:rsidR="00D9436F" w:rsidRPr="00CA32BC" w:rsidRDefault="707A9DE9" w:rsidP="00CA32BC">
      <w:pPr>
        <w:pStyle w:val="ListParagraph"/>
        <w:numPr>
          <w:ilvl w:val="0"/>
          <w:numId w:val="41"/>
        </w:numPr>
        <w:spacing w:after="0" w:line="240" w:lineRule="auto"/>
        <w:rPr>
          <w:sz w:val="22"/>
          <w:szCs w:val="22"/>
        </w:rPr>
      </w:pPr>
      <w:r>
        <w:rPr>
          <w:sz w:val="22"/>
          <w:szCs w:val="22"/>
        </w:rPr>
        <w:t xml:space="preserve">complete shifts of all lengths deemed essential by the program, which may include daytime, swing, </w:t>
      </w:r>
    </w:p>
    <w:p w14:paraId="00324F51" w14:textId="19830D89" w:rsidR="00251D1B" w:rsidRPr="00CA32BC" w:rsidRDefault="707A9DE9" w:rsidP="00CA32BC">
      <w:pPr>
        <w:pStyle w:val="ListParagraph"/>
        <w:numPr>
          <w:ilvl w:val="0"/>
          <w:numId w:val="41"/>
        </w:numPr>
        <w:spacing w:after="0" w:line="240" w:lineRule="auto"/>
        <w:rPr>
          <w:sz w:val="22"/>
          <w:szCs w:val="22"/>
        </w:rPr>
      </w:pPr>
      <w:r>
        <w:rPr>
          <w:sz w:val="22"/>
          <w:szCs w:val="22"/>
        </w:rPr>
        <w:t xml:space="preserve">nights, weekends, and holidays </w:t>
      </w:r>
    </w:p>
    <w:p w14:paraId="5691B39B" w14:textId="2A177572" w:rsidR="00B61657" w:rsidRPr="00CA32BC" w:rsidDel="00251D1B" w:rsidRDefault="69C423B4" w:rsidP="00CA32BC">
      <w:pPr>
        <w:pStyle w:val="ListParagraph"/>
        <w:numPr>
          <w:ilvl w:val="1"/>
          <w:numId w:val="41"/>
        </w:numPr>
        <w:spacing w:after="0" w:line="240" w:lineRule="auto"/>
        <w:rPr>
          <w:i/>
          <w:iCs/>
          <w:sz w:val="22"/>
          <w:szCs w:val="22"/>
        </w:rPr>
      </w:pPr>
      <w:r>
        <w:rPr>
          <w:i/>
          <w:iCs/>
          <w:sz w:val="22"/>
          <w:szCs w:val="22"/>
        </w:rPr>
        <w:t>Shifts must not exceed ACGME limits of up to 28 hours per shift, and up to 80 hours per week averaged over a 4 week period</w:t>
      </w:r>
    </w:p>
    <w:p w14:paraId="595B3529" w14:textId="59128208" w:rsidR="004E3DE4" w:rsidRPr="00CA32BC" w:rsidRDefault="00B61657" w:rsidP="00CA32BC">
      <w:pPr>
        <w:pStyle w:val="ListParagraph"/>
        <w:numPr>
          <w:ilvl w:val="0"/>
          <w:numId w:val="41"/>
        </w:numPr>
        <w:spacing w:after="0" w:line="240" w:lineRule="auto"/>
        <w:rPr>
          <w:sz w:val="22"/>
          <w:szCs w:val="22"/>
        </w:rPr>
      </w:pPr>
      <w:r>
        <w:rPr>
          <w:rFonts w:eastAsia="Aptos Display" w:cs="Aptos Display"/>
          <w:color w:val="000000" w:themeColor="text1"/>
          <w:sz w:val="22"/>
          <w:szCs w:val="22"/>
        </w:rPr>
        <w:t>where appropriate, comply with designated break lengths (to meet personal needs and not impact patient care)</w:t>
      </w:r>
    </w:p>
    <w:p w14:paraId="11129A51" w14:textId="49C5CE1F" w:rsidR="002C543B" w:rsidRPr="00320196" w:rsidRDefault="002C543B" w:rsidP="00CA32BC">
      <w:pPr>
        <w:pStyle w:val="ListParagraph"/>
        <w:numPr>
          <w:ilvl w:val="0"/>
          <w:numId w:val="41"/>
        </w:numPr>
        <w:rPr>
          <w:sz w:val="22"/>
          <w:szCs w:val="22"/>
        </w:rPr>
      </w:pPr>
      <w:r w:rsidRPr="00320196">
        <w:rPr>
          <w:sz w:val="22"/>
          <w:szCs w:val="22"/>
        </w:rPr>
        <w:t xml:space="preserve">complete assigned inpatient/consult call duties and outpatient clinic shifts at the Harborview Abuse and Trauma Center (HATC), as scheduled by the program. </w:t>
      </w:r>
    </w:p>
    <w:p w14:paraId="24589471" w14:textId="069B46BE" w:rsidR="00D145FC" w:rsidRPr="00D20083" w:rsidRDefault="00D145FC" w:rsidP="00CA32BC">
      <w:pPr>
        <w:pStyle w:val="Heading3"/>
      </w:pPr>
      <w:r>
        <w:t>Call Responsibilities</w:t>
      </w:r>
    </w:p>
    <w:p w14:paraId="7747B933" w14:textId="77777777" w:rsidR="00CA32BC" w:rsidRDefault="005B2E76" w:rsidP="00CA32BC">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The Resident must:</w:t>
      </w:r>
    </w:p>
    <w:p w14:paraId="34AF11CB" w14:textId="5820A430" w:rsidR="0035178F" w:rsidRPr="00CA32BC" w:rsidRDefault="00A90B62" w:rsidP="00CA32BC">
      <w:pPr>
        <w:pStyle w:val="ListParagraph"/>
        <w:numPr>
          <w:ilvl w:val="0"/>
          <w:numId w:val="4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 xml:space="preserve">complete assigned shifts of overnight call, as deemed essential by the program </w:t>
      </w:r>
    </w:p>
    <w:p w14:paraId="412B830F" w14:textId="4FF94780" w:rsidR="00883C7C" w:rsidRPr="00CA32BC" w:rsidRDefault="00A90B62" w:rsidP="00CA32BC">
      <w:pPr>
        <w:pStyle w:val="ListParagraph"/>
        <w:numPr>
          <w:ilvl w:val="0"/>
          <w:numId w:val="44"/>
        </w:numPr>
        <w:spacing w:after="0" w:line="240" w:lineRule="auto"/>
        <w:rPr>
          <w:sz w:val="22"/>
          <w:szCs w:val="22"/>
        </w:rPr>
      </w:pPr>
      <w:r>
        <w:rPr>
          <w:rFonts w:eastAsia="Aptos Display" w:cs="Aptos Display"/>
          <w:color w:val="000000" w:themeColor="text1"/>
          <w:sz w:val="22"/>
          <w:szCs w:val="22"/>
        </w:rPr>
        <w:t>complete assigned shifts of home call, as deemed essential by the program</w:t>
      </w:r>
    </w:p>
    <w:p w14:paraId="31623BA2" w14:textId="0213FE38" w:rsidR="00A90B62" w:rsidRPr="00CA32BC" w:rsidRDefault="00A90B62" w:rsidP="00CA32BC">
      <w:pPr>
        <w:pStyle w:val="ListParagraph"/>
        <w:numPr>
          <w:ilvl w:val="0"/>
          <w:numId w:val="44"/>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remain within the prescribed geographic range while on call or eligible for coverage</w:t>
      </w:r>
    </w:p>
    <w:p w14:paraId="2A5F67C5" w14:textId="1129D78A" w:rsidR="00CA32BC" w:rsidRPr="00320196" w:rsidRDefault="00DE0C38" w:rsidP="00DE0C38">
      <w:pPr>
        <w:pStyle w:val="ListParagraph"/>
        <w:numPr>
          <w:ilvl w:val="0"/>
          <w:numId w:val="44"/>
        </w:numPr>
        <w:rPr>
          <w:sz w:val="22"/>
          <w:szCs w:val="22"/>
        </w:rPr>
      </w:pPr>
      <w:r w:rsidRPr="00320196">
        <w:rPr>
          <w:sz w:val="22"/>
          <w:szCs w:val="22"/>
        </w:rPr>
        <w:t xml:space="preserve">remain reachable and available to respond to clinical needs during provider on-call coverage hours (8:00 AM to 5:00 PM, seven days a week including holidays), and remain within a geographic range that allows timely response to Seattle Children’s Hospital or Harborview Medical Center. </w:t>
      </w:r>
    </w:p>
    <w:p w14:paraId="10DD4FB8" w14:textId="77777777" w:rsidR="00CA32BC" w:rsidRPr="00D20083" w:rsidRDefault="00CA32BC" w:rsidP="00CA32BC">
      <w:pPr>
        <w:pStyle w:val="ListParagraph"/>
        <w:spacing w:after="0" w:line="240" w:lineRule="auto"/>
        <w:rPr>
          <w:rFonts w:eastAsia="Aptos Display" w:cs="Aptos Display"/>
          <w:color w:val="000000" w:themeColor="text1"/>
          <w:sz w:val="22"/>
          <w:szCs w:val="22"/>
        </w:rPr>
      </w:pPr>
    </w:p>
    <w:p w14:paraId="31F4FC06" w14:textId="77777777" w:rsidR="004E3DE4" w:rsidRPr="00D20083" w:rsidRDefault="004E3DE4" w:rsidP="00D20083">
      <w:pPr>
        <w:spacing w:after="0" w:line="240" w:lineRule="auto"/>
        <w:rPr>
          <w:sz w:val="22"/>
          <w:szCs w:val="22"/>
        </w:rPr>
      </w:pPr>
    </w:p>
    <w:p w14:paraId="15D3E59F" w14:textId="25D21E48" w:rsidR="3072950B" w:rsidRPr="00D20083" w:rsidRDefault="3072950B" w:rsidP="00D20083">
      <w:pPr>
        <w:spacing w:after="0" w:line="240" w:lineRule="auto"/>
        <w:rPr>
          <w:sz w:val="22"/>
          <w:szCs w:val="22"/>
        </w:rPr>
      </w:pPr>
    </w:p>
    <w:p w14:paraId="36C232D2" w14:textId="71278DFA" w:rsidR="00BA6525" w:rsidRDefault="00CA32BC" w:rsidP="00CA32BC">
      <w:pPr>
        <w:pStyle w:val="Heading2"/>
      </w:pPr>
      <w:r>
        <w:t>Essential Cognitive Functions</w:t>
      </w:r>
    </w:p>
    <w:p w14:paraId="5A3A5237" w14:textId="4DA466CA" w:rsidR="005B2E76" w:rsidRPr="00320196" w:rsidRDefault="00CA32BC" w:rsidP="00CA32BC">
      <w:pPr>
        <w:pStyle w:val="ListParagraph"/>
        <w:numPr>
          <w:ilvl w:val="0"/>
          <w:numId w:val="1"/>
        </w:numPr>
        <w:rPr>
          <w:sz w:val="22"/>
          <w:szCs w:val="22"/>
        </w:rPr>
      </w:pPr>
      <w:r w:rsidRPr="00320196">
        <w:rPr>
          <w:sz w:val="22"/>
          <w:szCs w:val="22"/>
        </w:rPr>
        <w:t>Apply knowledge from clinical experience, readings, and didactic learning to assess suspected child maltreatment across all forms, including physical abuse, sexual abuse, medical abuse, psychological abuse, and neglect.</w:t>
      </w:r>
    </w:p>
    <w:p w14:paraId="5A3A5238" w14:textId="4DA466CB" w:rsidR="005B2E76" w:rsidRPr="00320196" w:rsidRDefault="00CA32BC" w:rsidP="00CA32BC">
      <w:pPr>
        <w:pStyle w:val="ListParagraph"/>
        <w:numPr>
          <w:ilvl w:val="0"/>
          <w:numId w:val="1"/>
        </w:numPr>
        <w:rPr>
          <w:sz w:val="22"/>
          <w:szCs w:val="22"/>
        </w:rPr>
      </w:pPr>
      <w:r w:rsidRPr="00320196">
        <w:rPr>
          <w:sz w:val="22"/>
          <w:szCs w:val="22"/>
        </w:rPr>
        <w:t>Distinguish findings consistent with abuse from conditions that mimic abuse, and apply clinical reasoning in legally significant and time-sensitive contexts.</w:t>
      </w:r>
    </w:p>
    <w:p w14:paraId="5A3A5239" w14:textId="4DA466CC" w:rsidR="005B2E76" w:rsidRPr="00320196" w:rsidRDefault="00CA32BC" w:rsidP="00CA32BC">
      <w:pPr>
        <w:pStyle w:val="ListParagraph"/>
        <w:numPr>
          <w:ilvl w:val="0"/>
          <w:numId w:val="1"/>
        </w:numPr>
        <w:rPr>
          <w:sz w:val="22"/>
          <w:szCs w:val="22"/>
        </w:rPr>
      </w:pPr>
      <w:r w:rsidRPr="00320196">
        <w:rPr>
          <w:sz w:val="22"/>
          <w:szCs w:val="22"/>
        </w:rPr>
        <w:t>Seek guidance and utilize supervision appropriately, including recognizing when a case exceeds the current level of training.</w:t>
      </w:r>
    </w:p>
    <w:p w14:paraId="5A3A523A" w14:textId="4DA466CD" w:rsidR="005B2E76" w:rsidRPr="00320196" w:rsidRDefault="00CA32BC" w:rsidP="00CA32BC">
      <w:pPr>
        <w:pStyle w:val="ListParagraph"/>
        <w:numPr>
          <w:ilvl w:val="0"/>
          <w:numId w:val="1"/>
        </w:numPr>
        <w:rPr>
          <w:sz w:val="22"/>
          <w:szCs w:val="22"/>
        </w:rPr>
      </w:pPr>
      <w:r w:rsidRPr="00320196">
        <w:rPr>
          <w:sz w:val="22"/>
          <w:szCs w:val="22"/>
        </w:rPr>
        <w:t>Reflect on performance, integrate feedback, and apply evidence from medical literature to support continuous improvement in clinical assessment and management.</w:t>
      </w:r>
    </w:p>
    <w:p w14:paraId="5A3A523B" w14:textId="4DA466CE" w:rsidR="005B2E76" w:rsidRPr="00320196" w:rsidRDefault="00CA32BC" w:rsidP="00CA32BC">
      <w:pPr>
        <w:pStyle w:val="ListParagraph"/>
        <w:numPr>
          <w:ilvl w:val="0"/>
          <w:numId w:val="1"/>
        </w:numPr>
        <w:rPr>
          <w:sz w:val="22"/>
          <w:szCs w:val="22"/>
        </w:rPr>
      </w:pPr>
      <w:r w:rsidRPr="00320196">
        <w:rPr>
          <w:sz w:val="22"/>
          <w:szCs w:val="22"/>
        </w:rPr>
        <w:t>Operate effectively in dynamic clinical environments with competing priorities, and provide guidance and teaching to junior learners and multidisciplinary colleagues.</w:t>
      </w:r>
    </w:p>
    <w:p w14:paraId="1CC93B55" w14:textId="77777777" w:rsidR="00135C25" w:rsidRPr="00D20083" w:rsidRDefault="00135C25" w:rsidP="00D20083">
      <w:pPr>
        <w:spacing w:after="0" w:line="240" w:lineRule="auto"/>
        <w:contextualSpacing/>
        <w:rPr>
          <w:rFonts w:eastAsia="Aptos Display" w:cs="Aptos Display"/>
          <w:color w:val="000000" w:themeColor="text1"/>
          <w:sz w:val="22"/>
          <w:szCs w:val="22"/>
        </w:rPr>
      </w:pPr>
    </w:p>
    <w:p w14:paraId="18555587" w14:textId="1CBED30B" w:rsidR="00CA32BC" w:rsidRDefault="00CA32BC" w:rsidP="00D20083">
      <w:pPr>
        <w:spacing w:after="0" w:line="240" w:lineRule="auto"/>
        <w:contextualSpacing/>
        <w:rPr>
          <w:rFonts w:eastAsia="Aptos Display" w:cs="Aptos Display"/>
          <w:b/>
          <w:bCs/>
          <w:color w:val="000000" w:themeColor="text1"/>
          <w:sz w:val="22"/>
          <w:szCs w:val="22"/>
        </w:rPr>
      </w:pPr>
      <w:r>
        <w:rPr>
          <w:rStyle w:val="Heading2Char"/>
        </w:rPr>
        <w:t>Essential Communication Functions</w:t>
      </w:r>
      <w:r>
        <w:rPr>
          <w:rFonts w:eastAsia="Aptos Display" w:cs="Aptos Display"/>
          <w:b/>
          <w:bCs/>
          <w:color w:val="000000" w:themeColor="text1"/>
          <w:sz w:val="22"/>
          <w:szCs w:val="22"/>
        </w:rPr>
        <w:t xml:space="preserve"> </w:t>
      </w:r>
    </w:p>
    <w:p w14:paraId="24F646C9" w14:textId="56400D62" w:rsidR="00F9546F" w:rsidRDefault="00CA32BC"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(including verbal and written)</w:t>
      </w:r>
    </w:p>
    <w:p w14:paraId="357662E3" w14:textId="545E8820" w:rsidR="008E6F8F" w:rsidRPr="00320196" w:rsidRDefault="00CA32BC" w:rsidP="00135C25">
      <w:pPr>
        <w:pStyle w:val="ListParagraph"/>
        <w:numPr>
          <w:ilvl w:val="0"/>
          <w:numId w:val="1"/>
        </w:numPr>
        <w:rPr>
          <w:sz w:val="22"/>
          <w:szCs w:val="22"/>
        </w:rPr>
      </w:pPr>
      <w:r w:rsidRPr="00320196">
        <w:rPr>
          <w:sz w:val="22"/>
          <w:szCs w:val="22"/>
        </w:rPr>
        <w:t>Gather and exchange information effectively with children, adolescents, caregivers, and multidisciplinary team members to support comprehensive assessment and care coordination.</w:t>
      </w:r>
    </w:p>
    <w:p w14:paraId="357662E4" w14:textId="545E8821" w:rsidR="008E6F8F" w:rsidRPr="00320196" w:rsidRDefault="00CA32BC" w:rsidP="00135C25">
      <w:pPr>
        <w:pStyle w:val="ListParagraph"/>
        <w:numPr>
          <w:ilvl w:val="0"/>
          <w:numId w:val="1"/>
        </w:numPr>
        <w:rPr>
          <w:sz w:val="22"/>
          <w:szCs w:val="22"/>
        </w:rPr>
      </w:pPr>
      <w:r w:rsidRPr="00320196">
        <w:rPr>
          <w:sz w:val="22"/>
          <w:szCs w:val="22"/>
        </w:rPr>
        <w:t>Communicate clinical findings clearly and appropriately to non-medical professionals, including child protective services caseworkers and law enforcement, and produce written medical opinions suitable for legal and court proceedings.</w:t>
      </w:r>
    </w:p>
    <w:p w14:paraId="357662E5" w14:textId="545E8822" w:rsidR="008E6F8F" w:rsidRPr="00320196" w:rsidRDefault="00CA32BC" w:rsidP="00135C25">
      <w:pPr>
        <w:pStyle w:val="ListParagraph"/>
        <w:numPr>
          <w:ilvl w:val="0"/>
          <w:numId w:val="1"/>
        </w:numPr>
        <w:rPr>
          <w:sz w:val="22"/>
          <w:szCs w:val="22"/>
        </w:rPr>
      </w:pPr>
      <w:r w:rsidRPr="00320196">
        <w:rPr>
          <w:sz w:val="22"/>
          <w:szCs w:val="22"/>
        </w:rPr>
        <w:t>Facilitate safe and effective transitions of care, including sign-outs, consultations, and referrals, and communicate care plans to appropriate members of the healthcare and multidisciplinary team.</w:t>
      </w:r>
    </w:p>
    <w:p w14:paraId="357662E6" w14:textId="545E8823" w:rsidR="008E6F8F" w:rsidRPr="00320196" w:rsidRDefault="00CA32BC" w:rsidP="00135C25">
      <w:pPr>
        <w:pStyle w:val="ListParagraph"/>
        <w:numPr>
          <w:ilvl w:val="0"/>
          <w:numId w:val="1"/>
        </w:numPr>
        <w:rPr>
          <w:sz w:val="22"/>
          <w:szCs w:val="22"/>
        </w:rPr>
      </w:pPr>
      <w:r w:rsidRPr="00320196">
        <w:rPr>
          <w:sz w:val="22"/>
          <w:szCs w:val="22"/>
        </w:rPr>
        <w:t>Engage respectfully and sensitively with families regarding findings related to possible abuse or neglect, and contribute to a professional and inclusive care and learning environment.</w:t>
      </w:r>
    </w:p>
    <w:p w14:paraId="357662E7" w14:textId="545E8824" w:rsidR="008E6F8F" w:rsidRPr="00320196" w:rsidRDefault="00CA32BC" w:rsidP="00135C25">
      <w:pPr>
        <w:pStyle w:val="ListParagraph"/>
        <w:numPr>
          <w:ilvl w:val="0"/>
          <w:numId w:val="1"/>
        </w:numPr>
        <w:rPr>
          <w:sz w:val="22"/>
          <w:szCs w:val="22"/>
        </w:rPr>
      </w:pPr>
      <w:r w:rsidRPr="00320196">
        <w:rPr>
          <w:sz w:val="22"/>
          <w:szCs w:val="22"/>
        </w:rPr>
        <w:t>Contribute to teaching of medical students, residents, and multidisciplinary colleagues through presentations and journal club.</w:t>
      </w:r>
    </w:p>
    <w:p w14:paraId="506BCDF1" w14:textId="46BD01D5" w:rsidR="00942E24" w:rsidRPr="00D20083" w:rsidRDefault="00942E24" w:rsidP="00D20083">
      <w:pPr>
        <w:spacing w:after="0" w:line="240" w:lineRule="auto"/>
        <w:contextualSpacing/>
        <w:rPr>
          <w:rFonts w:eastAsia="Aptos Display" w:cs="Aptos Display"/>
          <w:color w:val="000000" w:themeColor="text1"/>
          <w:sz w:val="22"/>
          <w:szCs w:val="22"/>
        </w:rPr>
      </w:pPr>
    </w:p>
    <w:p w14:paraId="59A8EABA" w14:textId="42D3F67F" w:rsidR="00CA32BC" w:rsidRDefault="00FD28DD" w:rsidP="00135C25">
      <w:pPr>
        <w:pStyle w:val="Heading2"/>
      </w:pPr>
      <w:r>
        <w:t>Essential physical functions</w:t>
      </w:r>
    </w:p>
    <w:p w14:paraId="687DF5C9" w14:textId="410F86F0" w:rsidR="007E7609" w:rsidRPr="00D20083" w:rsidRDefault="00CA32BC"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 xml:space="preserve">(including senses, </w:t>
      </w:r>
      <w:r>
        <w:rPr>
          <w:color w:val="000000" w:themeColor="text1"/>
          <w:sz w:val="22"/>
          <w:szCs w:val="22"/>
        </w:rPr>
        <w:t>stances</w:t>
      </w:r>
      <w:r>
        <w:rPr>
          <w:rFonts w:eastAsia="Aptos Display" w:cs="Aptos Display"/>
          <w:color w:val="000000" w:themeColor="text1"/>
          <w:sz w:val="22"/>
          <w:szCs w:val="22"/>
        </w:rPr>
        <w:t xml:space="preserve"> and mobility, manipulation and technical skills)</w:t>
      </w:r>
    </w:p>
    <w:p w14:paraId="5175B8BC" w14:textId="17F604BD" w:rsidR="000B0906" w:rsidRPr="00320196" w:rsidRDefault="00CA32BC" w:rsidP="00135C25">
      <w:pPr>
        <w:pStyle w:val="ListParagraph"/>
        <w:numPr>
          <w:ilvl w:val="0"/>
          <w:numId w:val="1"/>
        </w:numPr>
        <w:rPr>
          <w:sz w:val="22"/>
          <w:szCs w:val="22"/>
        </w:rPr>
      </w:pPr>
      <w:r w:rsidRPr="00320196">
        <w:rPr>
          <w:sz w:val="22"/>
          <w:szCs w:val="22"/>
        </w:rPr>
        <w:t>Perform clinical procedures and forensic examinations, including colposcopy and photodocumentation, to support safe and effective assessment of suspected child maltreatment.</w:t>
      </w:r>
    </w:p>
    <w:p w14:paraId="5175B8BD" w14:textId="17F604BE" w:rsidR="000B0906" w:rsidRPr="00320196" w:rsidRDefault="00CA32BC" w:rsidP="00135C25">
      <w:pPr>
        <w:pStyle w:val="ListParagraph"/>
        <w:numPr>
          <w:ilvl w:val="0"/>
          <w:numId w:val="1"/>
        </w:numPr>
        <w:rPr>
          <w:sz w:val="22"/>
          <w:szCs w:val="22"/>
        </w:rPr>
      </w:pPr>
      <w:r w:rsidRPr="00320196">
        <w:rPr>
          <w:sz w:val="22"/>
          <w:szCs w:val="22"/>
        </w:rPr>
        <w:t>Conduct patient assessments to gather and interpret clinical information, including determining, identifying, and assessing physical findings relevant to injuries, anatomical variants, and signs of neglect.</w:t>
      </w:r>
    </w:p>
    <w:p w14:paraId="5175B8BE" w14:textId="17F604BF" w:rsidR="000B0906" w:rsidRPr="00320196" w:rsidRDefault="00CA32BC" w:rsidP="00135C25">
      <w:pPr>
        <w:pStyle w:val="ListParagraph"/>
        <w:numPr>
          <w:ilvl w:val="0"/>
          <w:numId w:val="1"/>
        </w:numPr>
        <w:rPr>
          <w:sz w:val="22"/>
          <w:szCs w:val="22"/>
        </w:rPr>
      </w:pPr>
      <w:r w:rsidRPr="00320196">
        <w:rPr>
          <w:sz w:val="22"/>
          <w:szCs w:val="22"/>
        </w:rPr>
        <w:t>Sustain performance of clinical responsibilities over scheduled shifts, including traversing clinical settings across Seattle Children’s Hospital and Harborview Medical Center and maintaining stationary positions during examinations and documentation.</w:t>
      </w:r>
    </w:p>
    <w:p w14:paraId="5175B8BF" w14:textId="17F604C0" w:rsidR="000B0906" w:rsidRPr="00320196" w:rsidRDefault="00CA32BC" w:rsidP="00135C25">
      <w:pPr>
        <w:pStyle w:val="ListParagraph"/>
        <w:numPr>
          <w:ilvl w:val="0"/>
          <w:numId w:val="1"/>
        </w:numPr>
        <w:rPr>
          <w:sz w:val="22"/>
          <w:szCs w:val="22"/>
        </w:rPr>
      </w:pPr>
      <w:r w:rsidRPr="00320196">
        <w:rPr>
          <w:sz w:val="22"/>
          <w:szCs w:val="22"/>
        </w:rPr>
        <w:t>Input data and review information accurately using Epic and other EHR and scheduling systems to support documentation and patient care.</w:t>
      </w:r>
    </w:p>
    <w:p w14:paraId="00AE4968" w14:textId="77777777" w:rsidR="00CA32BC" w:rsidRPr="00D20083" w:rsidRDefault="00CA32BC" w:rsidP="00D20083">
      <w:pPr>
        <w:spacing w:after="0" w:line="240" w:lineRule="auto"/>
        <w:rPr>
          <w:sz w:val="22"/>
          <w:szCs w:val="22"/>
        </w:rPr>
      </w:pPr>
    </w:p>
    <w:p w14:paraId="0B289EE1" w14:textId="2B0E840F" w:rsidR="007602BC" w:rsidRPr="00D20083" w:rsidRDefault="00A110C4" w:rsidP="00A110C4">
      <w:pPr>
        <w:pStyle w:val="Heading2"/>
        <w:rPr>
          <w:shd w:val="clear" w:color="auto" w:fill="FFFFFF"/>
        </w:rPr>
      </w:pPr>
      <w:r>
        <w:rPr>
          <w:shd w:val="clear" w:color="auto" w:fill="FFFFFF"/>
        </w:rPr>
        <w:t>Statement Of Nondiscrimination</w:t>
      </w:r>
    </w:p>
    <w:p w14:paraId="45F0376E" w14:textId="36715FA2" w:rsidR="0018113F" w:rsidRPr="00D20083" w:rsidRDefault="00DF7BE8" w:rsidP="00D20083">
      <w:pPr>
        <w:spacing w:after="0" w:line="240" w:lineRule="auto"/>
        <w:rPr>
          <w:rFonts w:cs="Open Sans"/>
          <w:sz w:val="22"/>
          <w:szCs w:val="22"/>
          <w:shd w:val="clear" w:color="auto" w:fill="FFFFFF"/>
        </w:rPr>
      </w:pPr>
      <w:r>
        <w:rPr>
          <w:rFonts w:cs="Open Sans"/>
          <w:sz w:val="22"/>
          <w:szCs w:val="22"/>
          <w:shd w:val="clear" w:color="auto" w:fill="FFFFFF"/>
        </w:rPr>
        <w:t xml:space="preserve">The University of Washington prohibits discrimination, harassment and sexual misconduct in any education program or activity that it operates. Individuals may report concerns, make complaints, or direct inquiries to the Civil Rights Compliance Office. </w:t>
      </w:r>
      <w:hyperlink r:id="rId17" w:history="1">
        <w:r>
          <w:rPr>
            <w:rStyle w:val="Hyperlink"/>
            <w:rFonts w:cs="Open Sans"/>
            <w:sz w:val="22"/>
            <w:szCs w:val="22"/>
            <w:shd w:val="clear" w:color="auto" w:fill="FFFFFF"/>
          </w:rPr>
          <w:t>View the Statement of Nondiscrimination</w:t>
        </w:r>
      </w:hyperlink>
      <w:r>
        <w:rPr>
          <w:rFonts w:cs="Open Sans"/>
          <w:sz w:val="22"/>
          <w:szCs w:val="22"/>
          <w:shd w:val="clear" w:color="auto" w:fill="FFFFFF"/>
        </w:rPr>
        <w:t>.</w:t>
      </w:r>
    </w:p>
    <w:p w14:paraId="1A45C321" w14:textId="0B7568DA" w:rsidR="001301EE" w:rsidRDefault="001301EE" w:rsidP="00D20083">
      <w:pPr>
        <w:spacing w:after="0" w:line="240" w:lineRule="auto"/>
        <w:contextualSpacing/>
        <w:rPr>
          <w:sz w:val="22"/>
          <w:szCs w:val="22"/>
        </w:rPr>
      </w:pPr>
    </w:p>
    <w:p w14:paraId="120CE003" w14:textId="77777777" w:rsidR="000474F6" w:rsidRDefault="000474F6" w:rsidP="00D20083">
      <w:pPr>
        <w:spacing w:after="0" w:line="240" w:lineRule="auto"/>
        <w:contextualSpacing/>
        <w:rPr>
          <w:sz w:val="22"/>
          <w:szCs w:val="22"/>
        </w:rPr>
      </w:pPr>
    </w:p>
    <w:p w14:paraId="2EDB67EE" w14:textId="77777777" w:rsidR="000474F6" w:rsidRPr="00D20083" w:rsidRDefault="000474F6" w:rsidP="00D20083">
      <w:pPr>
        <w:spacing w:after="0" w:line="240" w:lineRule="auto"/>
        <w:contextualSpacing/>
        <w:rPr>
          <w:sz w:val="22"/>
          <w:szCs w:val="22"/>
        </w:rPr>
      </w:pPr>
    </w:p>
    <w:p w14:paraId="15D09C99" w14:textId="78C4B34E" w:rsidR="1D72984D" w:rsidRPr="00D20083" w:rsidRDefault="1D72984D" w:rsidP="00D20083">
      <w:pPr>
        <w:spacing w:after="0" w:line="240" w:lineRule="auto"/>
        <w:contextualSpacing/>
        <w:rPr>
          <w:sz w:val="22"/>
          <w:szCs w:val="22"/>
        </w:rPr>
      </w:pPr>
    </w:p>
    <w:p w14:paraId="1A3EF4D3" w14:textId="2FE64DDD" w:rsidR="001301EE" w:rsidRPr="00D20083" w:rsidRDefault="7D79753B" w:rsidP="00D20083">
      <w:pPr>
        <w:spacing w:after="0" w:line="240" w:lineRule="auto"/>
        <w:rPr>
          <w:i/>
          <w:iCs/>
          <w:sz w:val="22"/>
          <w:szCs w:val="22"/>
          <w:highlight w:val="yellow"/>
        </w:rPr>
      </w:pPr>
      <w:r>
        <w:rPr>
          <w:sz w:val="22"/>
          <w:szCs w:val="22"/>
        </w:rPr>
        <w:t xml:space="preserve">This document reflects requirements, established practices, policies, procedures, and resources as of the date of publication; however, parts of this document may be updated from time to time in accordance with changes in the law and applicable requirements, established practices, policies, procedures, and resources. Continued participation by a resident in the program will demonstrate agreement by the resident to adhere to the updates. The program will communicate such change </w:t>
      </w:r>
      <w:r w:rsidRPr="00320196">
        <w:rPr>
          <w:sz w:val="22"/>
          <w:szCs w:val="22"/>
        </w:rPr>
        <w:t>via email from the Program Director or Program Coordinator to fellows, with updates also reflected in MedHub and the program’s online resources</w:t>
      </w:r>
    </w:p>
    <w:sectPr w:rsidR="001301EE" w:rsidRPr="00D2008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C37D" w14:textId="77777777" w:rsidR="00E21792" w:rsidRDefault="00E21792" w:rsidP="00815B64">
      <w:pPr>
        <w:spacing w:after="0" w:line="240" w:lineRule="auto"/>
      </w:pPr>
      <w:r>
        <w:separator/>
      </w:r>
    </w:p>
  </w:endnote>
  <w:endnote w:type="continuationSeparator" w:id="0">
    <w:p w14:paraId="5A434285" w14:textId="77777777" w:rsidR="00E21792" w:rsidRDefault="00E21792" w:rsidP="0081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B1D1" w14:textId="77777777" w:rsidR="00221020" w:rsidRDefault="00221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82244"/>
      <w:docPartObj>
        <w:docPartGallery w:val="Page Numbers (Bottom of Page)"/>
        <w:docPartUnique/>
      </w:docPartObj>
    </w:sdtPr>
    <w:sdtEndPr>
      <w:rPr>
        <w:noProof/>
      </w:rPr>
    </w:sdtEndPr>
    <w:sdtContent>
      <w:p w14:paraId="21D16FAE" w14:textId="43C67B6E" w:rsidR="00815B64" w:rsidRDefault="00815B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6065B" w14:textId="77777777" w:rsidR="00815B64" w:rsidRDefault="00815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596B" w14:textId="77777777" w:rsidR="00221020" w:rsidRDefault="00221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9B0AE" w14:textId="77777777" w:rsidR="00E21792" w:rsidRDefault="00E21792" w:rsidP="00815B64">
      <w:pPr>
        <w:spacing w:after="0" w:line="240" w:lineRule="auto"/>
      </w:pPr>
      <w:r>
        <w:separator/>
      </w:r>
    </w:p>
  </w:footnote>
  <w:footnote w:type="continuationSeparator" w:id="0">
    <w:p w14:paraId="22A12FA7" w14:textId="77777777" w:rsidR="00E21792" w:rsidRDefault="00E21792" w:rsidP="00815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E232" w14:textId="77777777" w:rsidR="00221020" w:rsidRDefault="00221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A01D" w14:textId="77777777" w:rsidR="00C561F8" w:rsidRPr="00F706FD" w:rsidRDefault="00C561F8">
    <w:pPr>
      <w:pStyle w:val="Header"/>
      <w:rPr>
        <w:sz w:val="22"/>
        <w:szCs w:val="22"/>
      </w:rPr>
    </w:pPr>
    <w:r w:rsidRPr="00F706FD">
      <w:rPr>
        <w:sz w:val="22"/>
        <w:szCs w:val="22"/>
      </w:rPr>
      <w:t xml:space="preserve">University of Washington School of Medicine </w:t>
    </w:r>
  </w:p>
  <w:p w14:paraId="49819CBD" w14:textId="0EEAF15A" w:rsidR="00815B64" w:rsidRPr="00F706FD" w:rsidRDefault="00C561F8">
    <w:pPr>
      <w:pStyle w:val="Header"/>
      <w:rPr>
        <w:sz w:val="22"/>
        <w:szCs w:val="22"/>
      </w:rPr>
    </w:pPr>
    <w:r w:rsidRPr="00F706FD">
      <w:rPr>
        <w:sz w:val="22"/>
        <w:szCs w:val="22"/>
      </w:rPr>
      <w:t>Graduate Medical Education</w:t>
    </w:r>
    <w:r w:rsidR="00221020" w:rsidRPr="00F706FD">
      <w:rPr>
        <w:sz w:val="22"/>
        <w:szCs w:val="22"/>
      </w:rPr>
      <w:t xml:space="preserve"> (GME) Office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4E1" w14:textId="77777777" w:rsidR="00221020" w:rsidRDefault="00221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9F9"/>
    <w:multiLevelType w:val="hybridMultilevel"/>
    <w:tmpl w:val="2F320122"/>
    <w:lvl w:ilvl="0" w:tplc="42344B82">
      <w:start w:val="1"/>
      <w:numFmt w:val="bullet"/>
      <w:lvlText w:val=""/>
      <w:lvlJc w:val="left"/>
      <w:pPr>
        <w:ind w:left="720" w:hanging="360"/>
      </w:pPr>
      <w:rPr>
        <w:rFonts w:ascii="Wingdings" w:hAnsi="Wingdings" w:hint="default"/>
      </w:rPr>
    </w:lvl>
    <w:lvl w:ilvl="1" w:tplc="1A94ED3C">
      <w:start w:val="1"/>
      <w:numFmt w:val="bullet"/>
      <w:lvlText w:val="o"/>
      <w:lvlJc w:val="left"/>
      <w:pPr>
        <w:ind w:left="1440" w:hanging="360"/>
      </w:pPr>
      <w:rPr>
        <w:rFonts w:ascii="Courier New" w:hAnsi="Courier New" w:hint="default"/>
      </w:rPr>
    </w:lvl>
    <w:lvl w:ilvl="2" w:tplc="AF0C04EC" w:tentative="1">
      <w:start w:val="1"/>
      <w:numFmt w:val="bullet"/>
      <w:lvlText w:val=""/>
      <w:lvlJc w:val="left"/>
      <w:pPr>
        <w:ind w:left="2160" w:hanging="360"/>
      </w:pPr>
      <w:rPr>
        <w:rFonts w:ascii="Wingdings" w:hAnsi="Wingdings" w:hint="default"/>
      </w:rPr>
    </w:lvl>
    <w:lvl w:ilvl="3" w:tplc="322C3C00" w:tentative="1">
      <w:start w:val="1"/>
      <w:numFmt w:val="bullet"/>
      <w:lvlText w:val=""/>
      <w:lvlJc w:val="left"/>
      <w:pPr>
        <w:ind w:left="2880" w:hanging="360"/>
      </w:pPr>
      <w:rPr>
        <w:rFonts w:ascii="Symbol" w:hAnsi="Symbol" w:hint="default"/>
      </w:rPr>
    </w:lvl>
    <w:lvl w:ilvl="4" w:tplc="2BA48A82" w:tentative="1">
      <w:start w:val="1"/>
      <w:numFmt w:val="bullet"/>
      <w:lvlText w:val="o"/>
      <w:lvlJc w:val="left"/>
      <w:pPr>
        <w:ind w:left="3600" w:hanging="360"/>
      </w:pPr>
      <w:rPr>
        <w:rFonts w:ascii="Courier New" w:hAnsi="Courier New" w:hint="default"/>
      </w:rPr>
    </w:lvl>
    <w:lvl w:ilvl="5" w:tplc="0BB2013A" w:tentative="1">
      <w:start w:val="1"/>
      <w:numFmt w:val="bullet"/>
      <w:lvlText w:val=""/>
      <w:lvlJc w:val="left"/>
      <w:pPr>
        <w:ind w:left="4320" w:hanging="360"/>
      </w:pPr>
      <w:rPr>
        <w:rFonts w:ascii="Wingdings" w:hAnsi="Wingdings" w:hint="default"/>
      </w:rPr>
    </w:lvl>
    <w:lvl w:ilvl="6" w:tplc="721C3B78" w:tentative="1">
      <w:start w:val="1"/>
      <w:numFmt w:val="bullet"/>
      <w:lvlText w:val=""/>
      <w:lvlJc w:val="left"/>
      <w:pPr>
        <w:ind w:left="5040" w:hanging="360"/>
      </w:pPr>
      <w:rPr>
        <w:rFonts w:ascii="Symbol" w:hAnsi="Symbol" w:hint="default"/>
      </w:rPr>
    </w:lvl>
    <w:lvl w:ilvl="7" w:tplc="E5441B3A" w:tentative="1">
      <w:start w:val="1"/>
      <w:numFmt w:val="bullet"/>
      <w:lvlText w:val="o"/>
      <w:lvlJc w:val="left"/>
      <w:pPr>
        <w:ind w:left="5760" w:hanging="360"/>
      </w:pPr>
      <w:rPr>
        <w:rFonts w:ascii="Courier New" w:hAnsi="Courier New" w:hint="default"/>
      </w:rPr>
    </w:lvl>
    <w:lvl w:ilvl="8" w:tplc="ED70AB96" w:tentative="1">
      <w:start w:val="1"/>
      <w:numFmt w:val="bullet"/>
      <w:lvlText w:val=""/>
      <w:lvlJc w:val="left"/>
      <w:pPr>
        <w:ind w:left="6480" w:hanging="360"/>
      </w:pPr>
      <w:rPr>
        <w:rFonts w:ascii="Wingdings" w:hAnsi="Wingdings" w:hint="default"/>
      </w:rPr>
    </w:lvl>
  </w:abstractNum>
  <w:abstractNum w:abstractNumId="1" w15:restartNumberingAfterBreak="0">
    <w:nsid w:val="03A9BAC4"/>
    <w:multiLevelType w:val="hybridMultilevel"/>
    <w:tmpl w:val="1D98B158"/>
    <w:lvl w:ilvl="0" w:tplc="13E46E90">
      <w:start w:val="1"/>
      <w:numFmt w:val="bullet"/>
      <w:lvlText w:val=""/>
      <w:lvlJc w:val="left"/>
      <w:pPr>
        <w:ind w:left="720" w:hanging="360"/>
      </w:pPr>
      <w:rPr>
        <w:rFonts w:ascii="Wingdings" w:hAnsi="Wingdings" w:hint="default"/>
      </w:rPr>
    </w:lvl>
    <w:lvl w:ilvl="1" w:tplc="F8B4A19C">
      <w:start w:val="1"/>
      <w:numFmt w:val="bullet"/>
      <w:lvlText w:val="o"/>
      <w:lvlJc w:val="left"/>
      <w:pPr>
        <w:ind w:left="1440" w:hanging="360"/>
      </w:pPr>
      <w:rPr>
        <w:rFonts w:ascii="Courier New" w:hAnsi="Courier New" w:hint="default"/>
      </w:rPr>
    </w:lvl>
    <w:lvl w:ilvl="2" w:tplc="50540488">
      <w:start w:val="1"/>
      <w:numFmt w:val="bullet"/>
      <w:lvlText w:val=""/>
      <w:lvlJc w:val="left"/>
      <w:pPr>
        <w:ind w:left="2160" w:hanging="360"/>
      </w:pPr>
      <w:rPr>
        <w:rFonts w:ascii="Wingdings" w:hAnsi="Wingdings" w:hint="default"/>
      </w:rPr>
    </w:lvl>
    <w:lvl w:ilvl="3" w:tplc="0D723154">
      <w:start w:val="1"/>
      <w:numFmt w:val="bullet"/>
      <w:lvlText w:val=""/>
      <w:lvlJc w:val="left"/>
      <w:pPr>
        <w:ind w:left="2880" w:hanging="360"/>
      </w:pPr>
      <w:rPr>
        <w:rFonts w:ascii="Symbol" w:hAnsi="Symbol" w:hint="default"/>
      </w:rPr>
    </w:lvl>
    <w:lvl w:ilvl="4" w:tplc="D7985B64">
      <w:start w:val="1"/>
      <w:numFmt w:val="bullet"/>
      <w:lvlText w:val="o"/>
      <w:lvlJc w:val="left"/>
      <w:pPr>
        <w:ind w:left="3600" w:hanging="360"/>
      </w:pPr>
      <w:rPr>
        <w:rFonts w:ascii="Courier New" w:hAnsi="Courier New" w:hint="default"/>
      </w:rPr>
    </w:lvl>
    <w:lvl w:ilvl="5" w:tplc="91E44CE2">
      <w:start w:val="1"/>
      <w:numFmt w:val="bullet"/>
      <w:lvlText w:val=""/>
      <w:lvlJc w:val="left"/>
      <w:pPr>
        <w:ind w:left="4320" w:hanging="360"/>
      </w:pPr>
      <w:rPr>
        <w:rFonts w:ascii="Wingdings" w:hAnsi="Wingdings" w:hint="default"/>
      </w:rPr>
    </w:lvl>
    <w:lvl w:ilvl="6" w:tplc="0A081646">
      <w:start w:val="1"/>
      <w:numFmt w:val="bullet"/>
      <w:lvlText w:val=""/>
      <w:lvlJc w:val="left"/>
      <w:pPr>
        <w:ind w:left="5040" w:hanging="360"/>
      </w:pPr>
      <w:rPr>
        <w:rFonts w:ascii="Symbol" w:hAnsi="Symbol" w:hint="default"/>
      </w:rPr>
    </w:lvl>
    <w:lvl w:ilvl="7" w:tplc="E0BAC584">
      <w:start w:val="1"/>
      <w:numFmt w:val="bullet"/>
      <w:lvlText w:val="o"/>
      <w:lvlJc w:val="left"/>
      <w:pPr>
        <w:ind w:left="5760" w:hanging="360"/>
      </w:pPr>
      <w:rPr>
        <w:rFonts w:ascii="Courier New" w:hAnsi="Courier New" w:hint="default"/>
      </w:rPr>
    </w:lvl>
    <w:lvl w:ilvl="8" w:tplc="083069BA">
      <w:start w:val="1"/>
      <w:numFmt w:val="bullet"/>
      <w:lvlText w:val=""/>
      <w:lvlJc w:val="left"/>
      <w:pPr>
        <w:ind w:left="6480" w:hanging="360"/>
      </w:pPr>
      <w:rPr>
        <w:rFonts w:ascii="Wingdings" w:hAnsi="Wingdings" w:hint="default"/>
      </w:rPr>
    </w:lvl>
  </w:abstractNum>
  <w:abstractNum w:abstractNumId="2" w15:restartNumberingAfterBreak="0">
    <w:nsid w:val="0497409B"/>
    <w:multiLevelType w:val="hybridMultilevel"/>
    <w:tmpl w:val="8182FA24"/>
    <w:lvl w:ilvl="0" w:tplc="42344B8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80480F"/>
    <w:multiLevelType w:val="multilevel"/>
    <w:tmpl w:val="6FEC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3A1E5"/>
    <w:multiLevelType w:val="hybridMultilevel"/>
    <w:tmpl w:val="A51CBDC4"/>
    <w:lvl w:ilvl="0" w:tplc="A29477BC">
      <w:start w:val="1"/>
      <w:numFmt w:val="bullet"/>
      <w:lvlText w:val=""/>
      <w:lvlJc w:val="left"/>
      <w:pPr>
        <w:ind w:left="720" w:hanging="360"/>
      </w:pPr>
      <w:rPr>
        <w:rFonts w:ascii="Symbol" w:hAnsi="Symbol" w:hint="default"/>
      </w:rPr>
    </w:lvl>
    <w:lvl w:ilvl="1" w:tplc="F67818C6">
      <w:start w:val="1"/>
      <w:numFmt w:val="bullet"/>
      <w:lvlText w:val="o"/>
      <w:lvlJc w:val="left"/>
      <w:pPr>
        <w:ind w:left="1440" w:hanging="360"/>
      </w:pPr>
      <w:rPr>
        <w:rFonts w:ascii="Courier New" w:hAnsi="Courier New" w:hint="default"/>
      </w:rPr>
    </w:lvl>
    <w:lvl w:ilvl="2" w:tplc="A9E0918C">
      <w:start w:val="1"/>
      <w:numFmt w:val="bullet"/>
      <w:lvlText w:val=""/>
      <w:lvlJc w:val="left"/>
      <w:pPr>
        <w:ind w:left="2160" w:hanging="360"/>
      </w:pPr>
      <w:rPr>
        <w:rFonts w:ascii="Wingdings" w:hAnsi="Wingdings" w:hint="default"/>
      </w:rPr>
    </w:lvl>
    <w:lvl w:ilvl="3" w:tplc="529EF378">
      <w:start w:val="1"/>
      <w:numFmt w:val="bullet"/>
      <w:lvlText w:val=""/>
      <w:lvlJc w:val="left"/>
      <w:pPr>
        <w:ind w:left="2880" w:hanging="360"/>
      </w:pPr>
      <w:rPr>
        <w:rFonts w:ascii="Symbol" w:hAnsi="Symbol" w:hint="default"/>
      </w:rPr>
    </w:lvl>
    <w:lvl w:ilvl="4" w:tplc="FD28903E">
      <w:start w:val="1"/>
      <w:numFmt w:val="bullet"/>
      <w:lvlText w:val="o"/>
      <w:lvlJc w:val="left"/>
      <w:pPr>
        <w:ind w:left="3600" w:hanging="360"/>
      </w:pPr>
      <w:rPr>
        <w:rFonts w:ascii="Courier New" w:hAnsi="Courier New" w:hint="default"/>
      </w:rPr>
    </w:lvl>
    <w:lvl w:ilvl="5" w:tplc="0CCC4388">
      <w:start w:val="1"/>
      <w:numFmt w:val="bullet"/>
      <w:lvlText w:val=""/>
      <w:lvlJc w:val="left"/>
      <w:pPr>
        <w:ind w:left="4320" w:hanging="360"/>
      </w:pPr>
      <w:rPr>
        <w:rFonts w:ascii="Wingdings" w:hAnsi="Wingdings" w:hint="default"/>
      </w:rPr>
    </w:lvl>
    <w:lvl w:ilvl="6" w:tplc="04F0B202">
      <w:start w:val="1"/>
      <w:numFmt w:val="bullet"/>
      <w:lvlText w:val=""/>
      <w:lvlJc w:val="left"/>
      <w:pPr>
        <w:ind w:left="5040" w:hanging="360"/>
      </w:pPr>
      <w:rPr>
        <w:rFonts w:ascii="Symbol" w:hAnsi="Symbol" w:hint="default"/>
      </w:rPr>
    </w:lvl>
    <w:lvl w:ilvl="7" w:tplc="ABB85B46">
      <w:start w:val="1"/>
      <w:numFmt w:val="bullet"/>
      <w:lvlText w:val="o"/>
      <w:lvlJc w:val="left"/>
      <w:pPr>
        <w:ind w:left="5760" w:hanging="360"/>
      </w:pPr>
      <w:rPr>
        <w:rFonts w:ascii="Courier New" w:hAnsi="Courier New" w:hint="default"/>
      </w:rPr>
    </w:lvl>
    <w:lvl w:ilvl="8" w:tplc="0EAAECC6">
      <w:start w:val="1"/>
      <w:numFmt w:val="bullet"/>
      <w:lvlText w:val=""/>
      <w:lvlJc w:val="left"/>
      <w:pPr>
        <w:ind w:left="6480" w:hanging="360"/>
      </w:pPr>
      <w:rPr>
        <w:rFonts w:ascii="Wingdings" w:hAnsi="Wingdings" w:hint="default"/>
      </w:rPr>
    </w:lvl>
  </w:abstractNum>
  <w:abstractNum w:abstractNumId="5" w15:restartNumberingAfterBreak="0">
    <w:nsid w:val="141C1757"/>
    <w:multiLevelType w:val="hybridMultilevel"/>
    <w:tmpl w:val="3948D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FE8AA"/>
    <w:multiLevelType w:val="hybridMultilevel"/>
    <w:tmpl w:val="FFFFFFFF"/>
    <w:lvl w:ilvl="0" w:tplc="DBFAA536">
      <w:start w:val="1"/>
      <w:numFmt w:val="bullet"/>
      <w:lvlText w:val=""/>
      <w:lvlJc w:val="left"/>
      <w:pPr>
        <w:ind w:left="720" w:hanging="360"/>
      </w:pPr>
      <w:rPr>
        <w:rFonts w:ascii="Symbol" w:hAnsi="Symbol" w:hint="default"/>
      </w:rPr>
    </w:lvl>
    <w:lvl w:ilvl="1" w:tplc="AB4896BA">
      <w:start w:val="1"/>
      <w:numFmt w:val="bullet"/>
      <w:lvlText w:val="o"/>
      <w:lvlJc w:val="left"/>
      <w:pPr>
        <w:ind w:left="1440" w:hanging="360"/>
      </w:pPr>
      <w:rPr>
        <w:rFonts w:ascii="Courier New" w:hAnsi="Courier New" w:hint="default"/>
      </w:rPr>
    </w:lvl>
    <w:lvl w:ilvl="2" w:tplc="DFF41E3E">
      <w:start w:val="1"/>
      <w:numFmt w:val="bullet"/>
      <w:lvlText w:val=""/>
      <w:lvlJc w:val="left"/>
      <w:pPr>
        <w:ind w:left="2160" w:hanging="360"/>
      </w:pPr>
      <w:rPr>
        <w:rFonts w:ascii="Wingdings" w:hAnsi="Wingdings" w:hint="default"/>
      </w:rPr>
    </w:lvl>
    <w:lvl w:ilvl="3" w:tplc="80FEEEFA">
      <w:start w:val="1"/>
      <w:numFmt w:val="bullet"/>
      <w:lvlText w:val=""/>
      <w:lvlJc w:val="left"/>
      <w:pPr>
        <w:ind w:left="2880" w:hanging="360"/>
      </w:pPr>
      <w:rPr>
        <w:rFonts w:ascii="Symbol" w:hAnsi="Symbol" w:hint="default"/>
      </w:rPr>
    </w:lvl>
    <w:lvl w:ilvl="4" w:tplc="93546A34">
      <w:start w:val="1"/>
      <w:numFmt w:val="bullet"/>
      <w:lvlText w:val="o"/>
      <w:lvlJc w:val="left"/>
      <w:pPr>
        <w:ind w:left="3600" w:hanging="360"/>
      </w:pPr>
      <w:rPr>
        <w:rFonts w:ascii="Courier New" w:hAnsi="Courier New" w:hint="default"/>
      </w:rPr>
    </w:lvl>
    <w:lvl w:ilvl="5" w:tplc="AA7615E0">
      <w:start w:val="1"/>
      <w:numFmt w:val="bullet"/>
      <w:lvlText w:val=""/>
      <w:lvlJc w:val="left"/>
      <w:pPr>
        <w:ind w:left="4320" w:hanging="360"/>
      </w:pPr>
      <w:rPr>
        <w:rFonts w:ascii="Wingdings" w:hAnsi="Wingdings" w:hint="default"/>
      </w:rPr>
    </w:lvl>
    <w:lvl w:ilvl="6" w:tplc="7CC63520">
      <w:start w:val="1"/>
      <w:numFmt w:val="bullet"/>
      <w:lvlText w:val=""/>
      <w:lvlJc w:val="left"/>
      <w:pPr>
        <w:ind w:left="5040" w:hanging="360"/>
      </w:pPr>
      <w:rPr>
        <w:rFonts w:ascii="Symbol" w:hAnsi="Symbol" w:hint="default"/>
      </w:rPr>
    </w:lvl>
    <w:lvl w:ilvl="7" w:tplc="694AB9F0">
      <w:start w:val="1"/>
      <w:numFmt w:val="bullet"/>
      <w:lvlText w:val="o"/>
      <w:lvlJc w:val="left"/>
      <w:pPr>
        <w:ind w:left="5760" w:hanging="360"/>
      </w:pPr>
      <w:rPr>
        <w:rFonts w:ascii="Courier New" w:hAnsi="Courier New" w:hint="default"/>
      </w:rPr>
    </w:lvl>
    <w:lvl w:ilvl="8" w:tplc="A3FA4162">
      <w:start w:val="1"/>
      <w:numFmt w:val="bullet"/>
      <w:lvlText w:val=""/>
      <w:lvlJc w:val="left"/>
      <w:pPr>
        <w:ind w:left="6480" w:hanging="360"/>
      </w:pPr>
      <w:rPr>
        <w:rFonts w:ascii="Wingdings" w:hAnsi="Wingdings" w:hint="default"/>
      </w:rPr>
    </w:lvl>
  </w:abstractNum>
  <w:abstractNum w:abstractNumId="7" w15:restartNumberingAfterBreak="0">
    <w:nsid w:val="1A903EB1"/>
    <w:multiLevelType w:val="hybridMultilevel"/>
    <w:tmpl w:val="BD865B1E"/>
    <w:lvl w:ilvl="0" w:tplc="1D40843E">
      <w:start w:val="1"/>
      <w:numFmt w:val="bullet"/>
      <w:lvlText w:val=""/>
      <w:lvlJc w:val="left"/>
      <w:pPr>
        <w:ind w:left="360" w:hanging="360"/>
      </w:pPr>
      <w:rPr>
        <w:rFonts w:ascii="Wingdings" w:hAnsi="Wingdings" w:hint="default"/>
      </w:rPr>
    </w:lvl>
    <w:lvl w:ilvl="1" w:tplc="AC34C904" w:tentative="1">
      <w:start w:val="1"/>
      <w:numFmt w:val="bullet"/>
      <w:lvlText w:val="o"/>
      <w:lvlJc w:val="left"/>
      <w:pPr>
        <w:ind w:left="1080" w:hanging="360"/>
      </w:pPr>
      <w:rPr>
        <w:rFonts w:ascii="Courier New" w:hAnsi="Courier New" w:hint="default"/>
      </w:rPr>
    </w:lvl>
    <w:lvl w:ilvl="2" w:tplc="41A48354" w:tentative="1">
      <w:start w:val="1"/>
      <w:numFmt w:val="bullet"/>
      <w:lvlText w:val=""/>
      <w:lvlJc w:val="left"/>
      <w:pPr>
        <w:ind w:left="1800" w:hanging="360"/>
      </w:pPr>
      <w:rPr>
        <w:rFonts w:ascii="Wingdings" w:hAnsi="Wingdings" w:hint="default"/>
      </w:rPr>
    </w:lvl>
    <w:lvl w:ilvl="3" w:tplc="A854452E" w:tentative="1">
      <w:start w:val="1"/>
      <w:numFmt w:val="bullet"/>
      <w:lvlText w:val=""/>
      <w:lvlJc w:val="left"/>
      <w:pPr>
        <w:ind w:left="2520" w:hanging="360"/>
      </w:pPr>
      <w:rPr>
        <w:rFonts w:ascii="Symbol" w:hAnsi="Symbol" w:hint="default"/>
      </w:rPr>
    </w:lvl>
    <w:lvl w:ilvl="4" w:tplc="61A8D0EC" w:tentative="1">
      <w:start w:val="1"/>
      <w:numFmt w:val="bullet"/>
      <w:lvlText w:val="o"/>
      <w:lvlJc w:val="left"/>
      <w:pPr>
        <w:ind w:left="3240" w:hanging="360"/>
      </w:pPr>
      <w:rPr>
        <w:rFonts w:ascii="Courier New" w:hAnsi="Courier New" w:hint="default"/>
      </w:rPr>
    </w:lvl>
    <w:lvl w:ilvl="5" w:tplc="937EE924" w:tentative="1">
      <w:start w:val="1"/>
      <w:numFmt w:val="bullet"/>
      <w:lvlText w:val=""/>
      <w:lvlJc w:val="left"/>
      <w:pPr>
        <w:ind w:left="3960" w:hanging="360"/>
      </w:pPr>
      <w:rPr>
        <w:rFonts w:ascii="Wingdings" w:hAnsi="Wingdings" w:hint="default"/>
      </w:rPr>
    </w:lvl>
    <w:lvl w:ilvl="6" w:tplc="B6E0251A" w:tentative="1">
      <w:start w:val="1"/>
      <w:numFmt w:val="bullet"/>
      <w:lvlText w:val=""/>
      <w:lvlJc w:val="left"/>
      <w:pPr>
        <w:ind w:left="4680" w:hanging="360"/>
      </w:pPr>
      <w:rPr>
        <w:rFonts w:ascii="Symbol" w:hAnsi="Symbol" w:hint="default"/>
      </w:rPr>
    </w:lvl>
    <w:lvl w:ilvl="7" w:tplc="E39C8C3A" w:tentative="1">
      <w:start w:val="1"/>
      <w:numFmt w:val="bullet"/>
      <w:lvlText w:val="o"/>
      <w:lvlJc w:val="left"/>
      <w:pPr>
        <w:ind w:left="5400" w:hanging="360"/>
      </w:pPr>
      <w:rPr>
        <w:rFonts w:ascii="Courier New" w:hAnsi="Courier New" w:hint="default"/>
      </w:rPr>
    </w:lvl>
    <w:lvl w:ilvl="8" w:tplc="2EAE247A" w:tentative="1">
      <w:start w:val="1"/>
      <w:numFmt w:val="bullet"/>
      <w:lvlText w:val=""/>
      <w:lvlJc w:val="left"/>
      <w:pPr>
        <w:ind w:left="6120" w:hanging="360"/>
      </w:pPr>
      <w:rPr>
        <w:rFonts w:ascii="Wingdings" w:hAnsi="Wingdings" w:hint="default"/>
      </w:rPr>
    </w:lvl>
  </w:abstractNum>
  <w:abstractNum w:abstractNumId="8" w15:restartNumberingAfterBreak="0">
    <w:nsid w:val="1B88566C"/>
    <w:multiLevelType w:val="hybridMultilevel"/>
    <w:tmpl w:val="65EC74C6"/>
    <w:lvl w:ilvl="0" w:tplc="DB944132">
      <w:start w:val="1"/>
      <w:numFmt w:val="bullet"/>
      <w:lvlText w:val=""/>
      <w:lvlJc w:val="left"/>
      <w:pPr>
        <w:ind w:left="720" w:hanging="360"/>
      </w:pPr>
      <w:rPr>
        <w:rFonts w:ascii="Wingdings" w:hAnsi="Wingdings" w:hint="default"/>
      </w:rPr>
    </w:lvl>
    <w:lvl w:ilvl="1" w:tplc="77F2DE60">
      <w:start w:val="1"/>
      <w:numFmt w:val="bullet"/>
      <w:lvlText w:val="o"/>
      <w:lvlJc w:val="left"/>
      <w:pPr>
        <w:ind w:left="1440" w:hanging="360"/>
      </w:pPr>
      <w:rPr>
        <w:rFonts w:ascii="Courier New" w:hAnsi="Courier New" w:hint="default"/>
      </w:rPr>
    </w:lvl>
    <w:lvl w:ilvl="2" w:tplc="C77EC294" w:tentative="1">
      <w:start w:val="1"/>
      <w:numFmt w:val="bullet"/>
      <w:lvlText w:val=""/>
      <w:lvlJc w:val="left"/>
      <w:pPr>
        <w:ind w:left="2160" w:hanging="360"/>
      </w:pPr>
      <w:rPr>
        <w:rFonts w:ascii="Wingdings" w:hAnsi="Wingdings" w:hint="default"/>
      </w:rPr>
    </w:lvl>
    <w:lvl w:ilvl="3" w:tplc="5DD41408" w:tentative="1">
      <w:start w:val="1"/>
      <w:numFmt w:val="bullet"/>
      <w:lvlText w:val=""/>
      <w:lvlJc w:val="left"/>
      <w:pPr>
        <w:ind w:left="2880" w:hanging="360"/>
      </w:pPr>
      <w:rPr>
        <w:rFonts w:ascii="Symbol" w:hAnsi="Symbol" w:hint="default"/>
      </w:rPr>
    </w:lvl>
    <w:lvl w:ilvl="4" w:tplc="B5AAA77A" w:tentative="1">
      <w:start w:val="1"/>
      <w:numFmt w:val="bullet"/>
      <w:lvlText w:val="o"/>
      <w:lvlJc w:val="left"/>
      <w:pPr>
        <w:ind w:left="3600" w:hanging="360"/>
      </w:pPr>
      <w:rPr>
        <w:rFonts w:ascii="Courier New" w:hAnsi="Courier New" w:hint="default"/>
      </w:rPr>
    </w:lvl>
    <w:lvl w:ilvl="5" w:tplc="7E4C879E" w:tentative="1">
      <w:start w:val="1"/>
      <w:numFmt w:val="bullet"/>
      <w:lvlText w:val=""/>
      <w:lvlJc w:val="left"/>
      <w:pPr>
        <w:ind w:left="4320" w:hanging="360"/>
      </w:pPr>
      <w:rPr>
        <w:rFonts w:ascii="Wingdings" w:hAnsi="Wingdings" w:hint="default"/>
      </w:rPr>
    </w:lvl>
    <w:lvl w:ilvl="6" w:tplc="582287DA" w:tentative="1">
      <w:start w:val="1"/>
      <w:numFmt w:val="bullet"/>
      <w:lvlText w:val=""/>
      <w:lvlJc w:val="left"/>
      <w:pPr>
        <w:ind w:left="5040" w:hanging="360"/>
      </w:pPr>
      <w:rPr>
        <w:rFonts w:ascii="Symbol" w:hAnsi="Symbol" w:hint="default"/>
      </w:rPr>
    </w:lvl>
    <w:lvl w:ilvl="7" w:tplc="1918343E" w:tentative="1">
      <w:start w:val="1"/>
      <w:numFmt w:val="bullet"/>
      <w:lvlText w:val="o"/>
      <w:lvlJc w:val="left"/>
      <w:pPr>
        <w:ind w:left="5760" w:hanging="360"/>
      </w:pPr>
      <w:rPr>
        <w:rFonts w:ascii="Courier New" w:hAnsi="Courier New" w:hint="default"/>
      </w:rPr>
    </w:lvl>
    <w:lvl w:ilvl="8" w:tplc="7D4A0F24" w:tentative="1">
      <w:start w:val="1"/>
      <w:numFmt w:val="bullet"/>
      <w:lvlText w:val=""/>
      <w:lvlJc w:val="left"/>
      <w:pPr>
        <w:ind w:left="6480" w:hanging="360"/>
      </w:pPr>
      <w:rPr>
        <w:rFonts w:ascii="Wingdings" w:hAnsi="Wingdings" w:hint="default"/>
      </w:rPr>
    </w:lvl>
  </w:abstractNum>
  <w:abstractNum w:abstractNumId="9" w15:restartNumberingAfterBreak="0">
    <w:nsid w:val="1E612406"/>
    <w:multiLevelType w:val="hybridMultilevel"/>
    <w:tmpl w:val="6798B8E6"/>
    <w:lvl w:ilvl="0" w:tplc="AA0C2626">
      <w:start w:val="1"/>
      <w:numFmt w:val="bullet"/>
      <w:lvlText w:val=""/>
      <w:lvlJc w:val="left"/>
      <w:pPr>
        <w:ind w:left="720" w:hanging="360"/>
      </w:pPr>
      <w:rPr>
        <w:rFonts w:ascii="Wingdings" w:hAnsi="Wingdings" w:hint="default"/>
      </w:rPr>
    </w:lvl>
    <w:lvl w:ilvl="1" w:tplc="0304229A" w:tentative="1">
      <w:start w:val="1"/>
      <w:numFmt w:val="bullet"/>
      <w:lvlText w:val="o"/>
      <w:lvlJc w:val="left"/>
      <w:pPr>
        <w:ind w:left="1440" w:hanging="360"/>
      </w:pPr>
      <w:rPr>
        <w:rFonts w:ascii="Courier New" w:hAnsi="Courier New" w:hint="default"/>
      </w:rPr>
    </w:lvl>
    <w:lvl w:ilvl="2" w:tplc="F59CF9D0" w:tentative="1">
      <w:start w:val="1"/>
      <w:numFmt w:val="bullet"/>
      <w:lvlText w:val=""/>
      <w:lvlJc w:val="left"/>
      <w:pPr>
        <w:ind w:left="2160" w:hanging="360"/>
      </w:pPr>
      <w:rPr>
        <w:rFonts w:ascii="Wingdings" w:hAnsi="Wingdings" w:hint="default"/>
      </w:rPr>
    </w:lvl>
    <w:lvl w:ilvl="3" w:tplc="31AAABEA" w:tentative="1">
      <w:start w:val="1"/>
      <w:numFmt w:val="bullet"/>
      <w:lvlText w:val=""/>
      <w:lvlJc w:val="left"/>
      <w:pPr>
        <w:ind w:left="2880" w:hanging="360"/>
      </w:pPr>
      <w:rPr>
        <w:rFonts w:ascii="Symbol" w:hAnsi="Symbol" w:hint="default"/>
      </w:rPr>
    </w:lvl>
    <w:lvl w:ilvl="4" w:tplc="D25CAA04" w:tentative="1">
      <w:start w:val="1"/>
      <w:numFmt w:val="bullet"/>
      <w:lvlText w:val="o"/>
      <w:lvlJc w:val="left"/>
      <w:pPr>
        <w:ind w:left="3600" w:hanging="360"/>
      </w:pPr>
      <w:rPr>
        <w:rFonts w:ascii="Courier New" w:hAnsi="Courier New" w:hint="default"/>
      </w:rPr>
    </w:lvl>
    <w:lvl w:ilvl="5" w:tplc="FEF25088" w:tentative="1">
      <w:start w:val="1"/>
      <w:numFmt w:val="bullet"/>
      <w:lvlText w:val=""/>
      <w:lvlJc w:val="left"/>
      <w:pPr>
        <w:ind w:left="4320" w:hanging="360"/>
      </w:pPr>
      <w:rPr>
        <w:rFonts w:ascii="Wingdings" w:hAnsi="Wingdings" w:hint="default"/>
      </w:rPr>
    </w:lvl>
    <w:lvl w:ilvl="6" w:tplc="FBEC3620" w:tentative="1">
      <w:start w:val="1"/>
      <w:numFmt w:val="bullet"/>
      <w:lvlText w:val=""/>
      <w:lvlJc w:val="left"/>
      <w:pPr>
        <w:ind w:left="5040" w:hanging="360"/>
      </w:pPr>
      <w:rPr>
        <w:rFonts w:ascii="Symbol" w:hAnsi="Symbol" w:hint="default"/>
      </w:rPr>
    </w:lvl>
    <w:lvl w:ilvl="7" w:tplc="BDA4B034" w:tentative="1">
      <w:start w:val="1"/>
      <w:numFmt w:val="bullet"/>
      <w:lvlText w:val="o"/>
      <w:lvlJc w:val="left"/>
      <w:pPr>
        <w:ind w:left="5760" w:hanging="360"/>
      </w:pPr>
      <w:rPr>
        <w:rFonts w:ascii="Courier New" w:hAnsi="Courier New" w:hint="default"/>
      </w:rPr>
    </w:lvl>
    <w:lvl w:ilvl="8" w:tplc="357A0AEC" w:tentative="1">
      <w:start w:val="1"/>
      <w:numFmt w:val="bullet"/>
      <w:lvlText w:val=""/>
      <w:lvlJc w:val="left"/>
      <w:pPr>
        <w:ind w:left="6480" w:hanging="360"/>
      </w:pPr>
      <w:rPr>
        <w:rFonts w:ascii="Wingdings" w:hAnsi="Wingdings" w:hint="default"/>
      </w:rPr>
    </w:lvl>
  </w:abstractNum>
  <w:abstractNum w:abstractNumId="10" w15:restartNumberingAfterBreak="0">
    <w:nsid w:val="208668B9"/>
    <w:multiLevelType w:val="hybridMultilevel"/>
    <w:tmpl w:val="7CD0C686"/>
    <w:lvl w:ilvl="0" w:tplc="5DCE2E88">
      <w:start w:val="1"/>
      <w:numFmt w:val="bullet"/>
      <w:lvlText w:val=""/>
      <w:lvlJc w:val="left"/>
      <w:pPr>
        <w:ind w:left="720" w:hanging="360"/>
      </w:pPr>
      <w:rPr>
        <w:rFonts w:ascii="Wingdings" w:hAnsi="Wingdings" w:hint="default"/>
      </w:rPr>
    </w:lvl>
    <w:lvl w:ilvl="1" w:tplc="932C85DE" w:tentative="1">
      <w:start w:val="1"/>
      <w:numFmt w:val="bullet"/>
      <w:lvlText w:val="o"/>
      <w:lvlJc w:val="left"/>
      <w:pPr>
        <w:ind w:left="1440" w:hanging="360"/>
      </w:pPr>
      <w:rPr>
        <w:rFonts w:ascii="Courier New" w:hAnsi="Courier New" w:hint="default"/>
      </w:rPr>
    </w:lvl>
    <w:lvl w:ilvl="2" w:tplc="F96A20D2" w:tentative="1">
      <w:start w:val="1"/>
      <w:numFmt w:val="bullet"/>
      <w:lvlText w:val=""/>
      <w:lvlJc w:val="left"/>
      <w:pPr>
        <w:ind w:left="2160" w:hanging="360"/>
      </w:pPr>
      <w:rPr>
        <w:rFonts w:ascii="Wingdings" w:hAnsi="Wingdings" w:hint="default"/>
      </w:rPr>
    </w:lvl>
    <w:lvl w:ilvl="3" w:tplc="A3706742" w:tentative="1">
      <w:start w:val="1"/>
      <w:numFmt w:val="bullet"/>
      <w:lvlText w:val=""/>
      <w:lvlJc w:val="left"/>
      <w:pPr>
        <w:ind w:left="2880" w:hanging="360"/>
      </w:pPr>
      <w:rPr>
        <w:rFonts w:ascii="Symbol" w:hAnsi="Symbol" w:hint="default"/>
      </w:rPr>
    </w:lvl>
    <w:lvl w:ilvl="4" w:tplc="E9F4B5DC" w:tentative="1">
      <w:start w:val="1"/>
      <w:numFmt w:val="bullet"/>
      <w:lvlText w:val="o"/>
      <w:lvlJc w:val="left"/>
      <w:pPr>
        <w:ind w:left="3600" w:hanging="360"/>
      </w:pPr>
      <w:rPr>
        <w:rFonts w:ascii="Courier New" w:hAnsi="Courier New" w:hint="default"/>
      </w:rPr>
    </w:lvl>
    <w:lvl w:ilvl="5" w:tplc="6D2464C0" w:tentative="1">
      <w:start w:val="1"/>
      <w:numFmt w:val="bullet"/>
      <w:lvlText w:val=""/>
      <w:lvlJc w:val="left"/>
      <w:pPr>
        <w:ind w:left="4320" w:hanging="360"/>
      </w:pPr>
      <w:rPr>
        <w:rFonts w:ascii="Wingdings" w:hAnsi="Wingdings" w:hint="default"/>
      </w:rPr>
    </w:lvl>
    <w:lvl w:ilvl="6" w:tplc="B1E062B6" w:tentative="1">
      <w:start w:val="1"/>
      <w:numFmt w:val="bullet"/>
      <w:lvlText w:val=""/>
      <w:lvlJc w:val="left"/>
      <w:pPr>
        <w:ind w:left="5040" w:hanging="360"/>
      </w:pPr>
      <w:rPr>
        <w:rFonts w:ascii="Symbol" w:hAnsi="Symbol" w:hint="default"/>
      </w:rPr>
    </w:lvl>
    <w:lvl w:ilvl="7" w:tplc="65FA8A26" w:tentative="1">
      <w:start w:val="1"/>
      <w:numFmt w:val="bullet"/>
      <w:lvlText w:val="o"/>
      <w:lvlJc w:val="left"/>
      <w:pPr>
        <w:ind w:left="5760" w:hanging="360"/>
      </w:pPr>
      <w:rPr>
        <w:rFonts w:ascii="Courier New" w:hAnsi="Courier New" w:hint="default"/>
      </w:rPr>
    </w:lvl>
    <w:lvl w:ilvl="8" w:tplc="51628DCE" w:tentative="1">
      <w:start w:val="1"/>
      <w:numFmt w:val="bullet"/>
      <w:lvlText w:val=""/>
      <w:lvlJc w:val="left"/>
      <w:pPr>
        <w:ind w:left="6480" w:hanging="360"/>
      </w:pPr>
      <w:rPr>
        <w:rFonts w:ascii="Wingdings" w:hAnsi="Wingdings" w:hint="default"/>
      </w:rPr>
    </w:lvl>
  </w:abstractNum>
  <w:abstractNum w:abstractNumId="11" w15:restartNumberingAfterBreak="0">
    <w:nsid w:val="241C7D1C"/>
    <w:multiLevelType w:val="hybridMultilevel"/>
    <w:tmpl w:val="FE049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330"/>
    <w:multiLevelType w:val="hybridMultilevel"/>
    <w:tmpl w:val="9336028A"/>
    <w:lvl w:ilvl="0" w:tplc="BF98C4F4">
      <w:start w:val="1"/>
      <w:numFmt w:val="bullet"/>
      <w:lvlText w:val=""/>
      <w:lvlJc w:val="left"/>
      <w:pPr>
        <w:ind w:left="720" w:hanging="360"/>
      </w:pPr>
      <w:rPr>
        <w:rFonts w:ascii="Wingdings" w:hAnsi="Wingdings" w:hint="default"/>
      </w:rPr>
    </w:lvl>
    <w:lvl w:ilvl="1" w:tplc="4B5EE1D0" w:tentative="1">
      <w:start w:val="1"/>
      <w:numFmt w:val="bullet"/>
      <w:lvlText w:val="o"/>
      <w:lvlJc w:val="left"/>
      <w:pPr>
        <w:ind w:left="1440" w:hanging="360"/>
      </w:pPr>
      <w:rPr>
        <w:rFonts w:ascii="Courier New" w:hAnsi="Courier New" w:hint="default"/>
      </w:rPr>
    </w:lvl>
    <w:lvl w:ilvl="2" w:tplc="89980006" w:tentative="1">
      <w:start w:val="1"/>
      <w:numFmt w:val="bullet"/>
      <w:lvlText w:val=""/>
      <w:lvlJc w:val="left"/>
      <w:pPr>
        <w:ind w:left="2160" w:hanging="360"/>
      </w:pPr>
      <w:rPr>
        <w:rFonts w:ascii="Wingdings" w:hAnsi="Wingdings" w:hint="default"/>
      </w:rPr>
    </w:lvl>
    <w:lvl w:ilvl="3" w:tplc="318C2248" w:tentative="1">
      <w:start w:val="1"/>
      <w:numFmt w:val="bullet"/>
      <w:lvlText w:val=""/>
      <w:lvlJc w:val="left"/>
      <w:pPr>
        <w:ind w:left="2880" w:hanging="360"/>
      </w:pPr>
      <w:rPr>
        <w:rFonts w:ascii="Symbol" w:hAnsi="Symbol" w:hint="default"/>
      </w:rPr>
    </w:lvl>
    <w:lvl w:ilvl="4" w:tplc="81807212" w:tentative="1">
      <w:start w:val="1"/>
      <w:numFmt w:val="bullet"/>
      <w:lvlText w:val="o"/>
      <w:lvlJc w:val="left"/>
      <w:pPr>
        <w:ind w:left="3600" w:hanging="360"/>
      </w:pPr>
      <w:rPr>
        <w:rFonts w:ascii="Courier New" w:hAnsi="Courier New" w:hint="default"/>
      </w:rPr>
    </w:lvl>
    <w:lvl w:ilvl="5" w:tplc="987C6EDC" w:tentative="1">
      <w:start w:val="1"/>
      <w:numFmt w:val="bullet"/>
      <w:lvlText w:val=""/>
      <w:lvlJc w:val="left"/>
      <w:pPr>
        <w:ind w:left="4320" w:hanging="360"/>
      </w:pPr>
      <w:rPr>
        <w:rFonts w:ascii="Wingdings" w:hAnsi="Wingdings" w:hint="default"/>
      </w:rPr>
    </w:lvl>
    <w:lvl w:ilvl="6" w:tplc="572A75BA" w:tentative="1">
      <w:start w:val="1"/>
      <w:numFmt w:val="bullet"/>
      <w:lvlText w:val=""/>
      <w:lvlJc w:val="left"/>
      <w:pPr>
        <w:ind w:left="5040" w:hanging="360"/>
      </w:pPr>
      <w:rPr>
        <w:rFonts w:ascii="Symbol" w:hAnsi="Symbol" w:hint="default"/>
      </w:rPr>
    </w:lvl>
    <w:lvl w:ilvl="7" w:tplc="D8CEEA1E" w:tentative="1">
      <w:start w:val="1"/>
      <w:numFmt w:val="bullet"/>
      <w:lvlText w:val="o"/>
      <w:lvlJc w:val="left"/>
      <w:pPr>
        <w:ind w:left="5760" w:hanging="360"/>
      </w:pPr>
      <w:rPr>
        <w:rFonts w:ascii="Courier New" w:hAnsi="Courier New" w:hint="default"/>
      </w:rPr>
    </w:lvl>
    <w:lvl w:ilvl="8" w:tplc="1DE67808" w:tentative="1">
      <w:start w:val="1"/>
      <w:numFmt w:val="bullet"/>
      <w:lvlText w:val=""/>
      <w:lvlJc w:val="left"/>
      <w:pPr>
        <w:ind w:left="6480" w:hanging="360"/>
      </w:pPr>
      <w:rPr>
        <w:rFonts w:ascii="Wingdings" w:hAnsi="Wingdings" w:hint="default"/>
      </w:rPr>
    </w:lvl>
  </w:abstractNum>
  <w:abstractNum w:abstractNumId="13" w15:restartNumberingAfterBreak="0">
    <w:nsid w:val="26873F54"/>
    <w:multiLevelType w:val="hybridMultilevel"/>
    <w:tmpl w:val="F1004824"/>
    <w:lvl w:ilvl="0" w:tplc="71203160">
      <w:start w:val="1"/>
      <w:numFmt w:val="bullet"/>
      <w:lvlText w:val=""/>
      <w:lvlJc w:val="left"/>
      <w:pPr>
        <w:ind w:left="720" w:hanging="360"/>
      </w:pPr>
      <w:rPr>
        <w:rFonts w:ascii="Wingdings" w:hAnsi="Wingdings" w:hint="default"/>
      </w:rPr>
    </w:lvl>
    <w:lvl w:ilvl="1" w:tplc="8A5A21EC">
      <w:start w:val="1"/>
      <w:numFmt w:val="bullet"/>
      <w:lvlText w:val="o"/>
      <w:lvlJc w:val="left"/>
      <w:pPr>
        <w:ind w:left="1440" w:hanging="360"/>
      </w:pPr>
      <w:rPr>
        <w:rFonts w:ascii="Courier New" w:hAnsi="Courier New" w:hint="default"/>
      </w:rPr>
    </w:lvl>
    <w:lvl w:ilvl="2" w:tplc="A5727F84" w:tentative="1">
      <w:start w:val="1"/>
      <w:numFmt w:val="bullet"/>
      <w:lvlText w:val=""/>
      <w:lvlJc w:val="left"/>
      <w:pPr>
        <w:ind w:left="2160" w:hanging="360"/>
      </w:pPr>
      <w:rPr>
        <w:rFonts w:ascii="Wingdings" w:hAnsi="Wingdings" w:hint="default"/>
      </w:rPr>
    </w:lvl>
    <w:lvl w:ilvl="3" w:tplc="852A09FA" w:tentative="1">
      <w:start w:val="1"/>
      <w:numFmt w:val="bullet"/>
      <w:lvlText w:val=""/>
      <w:lvlJc w:val="left"/>
      <w:pPr>
        <w:ind w:left="2880" w:hanging="360"/>
      </w:pPr>
      <w:rPr>
        <w:rFonts w:ascii="Symbol" w:hAnsi="Symbol" w:hint="default"/>
      </w:rPr>
    </w:lvl>
    <w:lvl w:ilvl="4" w:tplc="1EA03C52" w:tentative="1">
      <w:start w:val="1"/>
      <w:numFmt w:val="bullet"/>
      <w:lvlText w:val="o"/>
      <w:lvlJc w:val="left"/>
      <w:pPr>
        <w:ind w:left="3600" w:hanging="360"/>
      </w:pPr>
      <w:rPr>
        <w:rFonts w:ascii="Courier New" w:hAnsi="Courier New" w:hint="default"/>
      </w:rPr>
    </w:lvl>
    <w:lvl w:ilvl="5" w:tplc="712633EE" w:tentative="1">
      <w:start w:val="1"/>
      <w:numFmt w:val="bullet"/>
      <w:lvlText w:val=""/>
      <w:lvlJc w:val="left"/>
      <w:pPr>
        <w:ind w:left="4320" w:hanging="360"/>
      </w:pPr>
      <w:rPr>
        <w:rFonts w:ascii="Wingdings" w:hAnsi="Wingdings" w:hint="default"/>
      </w:rPr>
    </w:lvl>
    <w:lvl w:ilvl="6" w:tplc="91A26842" w:tentative="1">
      <w:start w:val="1"/>
      <w:numFmt w:val="bullet"/>
      <w:lvlText w:val=""/>
      <w:lvlJc w:val="left"/>
      <w:pPr>
        <w:ind w:left="5040" w:hanging="360"/>
      </w:pPr>
      <w:rPr>
        <w:rFonts w:ascii="Symbol" w:hAnsi="Symbol" w:hint="default"/>
      </w:rPr>
    </w:lvl>
    <w:lvl w:ilvl="7" w:tplc="36942080" w:tentative="1">
      <w:start w:val="1"/>
      <w:numFmt w:val="bullet"/>
      <w:lvlText w:val="o"/>
      <w:lvlJc w:val="left"/>
      <w:pPr>
        <w:ind w:left="5760" w:hanging="360"/>
      </w:pPr>
      <w:rPr>
        <w:rFonts w:ascii="Courier New" w:hAnsi="Courier New" w:hint="default"/>
      </w:rPr>
    </w:lvl>
    <w:lvl w:ilvl="8" w:tplc="3906224A" w:tentative="1">
      <w:start w:val="1"/>
      <w:numFmt w:val="bullet"/>
      <w:lvlText w:val=""/>
      <w:lvlJc w:val="left"/>
      <w:pPr>
        <w:ind w:left="6480" w:hanging="360"/>
      </w:pPr>
      <w:rPr>
        <w:rFonts w:ascii="Wingdings" w:hAnsi="Wingdings" w:hint="default"/>
      </w:rPr>
    </w:lvl>
  </w:abstractNum>
  <w:abstractNum w:abstractNumId="14" w15:restartNumberingAfterBreak="0">
    <w:nsid w:val="28645150"/>
    <w:multiLevelType w:val="hybridMultilevel"/>
    <w:tmpl w:val="7576A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87FFA"/>
    <w:multiLevelType w:val="hybridMultilevel"/>
    <w:tmpl w:val="BB2AC704"/>
    <w:lvl w:ilvl="0" w:tplc="2C866A80">
      <w:start w:val="1"/>
      <w:numFmt w:val="bullet"/>
      <w:lvlText w:val=""/>
      <w:lvlJc w:val="left"/>
      <w:pPr>
        <w:ind w:left="720" w:hanging="360"/>
      </w:pPr>
      <w:rPr>
        <w:rFonts w:ascii="Wingdings" w:hAnsi="Wingdings" w:hint="default"/>
      </w:rPr>
    </w:lvl>
    <w:lvl w:ilvl="1" w:tplc="2FDA04C0" w:tentative="1">
      <w:start w:val="1"/>
      <w:numFmt w:val="bullet"/>
      <w:lvlText w:val="o"/>
      <w:lvlJc w:val="left"/>
      <w:pPr>
        <w:ind w:left="1440" w:hanging="360"/>
      </w:pPr>
      <w:rPr>
        <w:rFonts w:ascii="Courier New" w:hAnsi="Courier New" w:hint="default"/>
      </w:rPr>
    </w:lvl>
    <w:lvl w:ilvl="2" w:tplc="91446D2C" w:tentative="1">
      <w:start w:val="1"/>
      <w:numFmt w:val="bullet"/>
      <w:lvlText w:val=""/>
      <w:lvlJc w:val="left"/>
      <w:pPr>
        <w:ind w:left="2160" w:hanging="360"/>
      </w:pPr>
      <w:rPr>
        <w:rFonts w:ascii="Wingdings" w:hAnsi="Wingdings" w:hint="default"/>
      </w:rPr>
    </w:lvl>
    <w:lvl w:ilvl="3" w:tplc="D22215D2" w:tentative="1">
      <w:start w:val="1"/>
      <w:numFmt w:val="bullet"/>
      <w:lvlText w:val=""/>
      <w:lvlJc w:val="left"/>
      <w:pPr>
        <w:ind w:left="2880" w:hanging="360"/>
      </w:pPr>
      <w:rPr>
        <w:rFonts w:ascii="Symbol" w:hAnsi="Symbol" w:hint="default"/>
      </w:rPr>
    </w:lvl>
    <w:lvl w:ilvl="4" w:tplc="72489C96" w:tentative="1">
      <w:start w:val="1"/>
      <w:numFmt w:val="bullet"/>
      <w:lvlText w:val="o"/>
      <w:lvlJc w:val="left"/>
      <w:pPr>
        <w:ind w:left="3600" w:hanging="360"/>
      </w:pPr>
      <w:rPr>
        <w:rFonts w:ascii="Courier New" w:hAnsi="Courier New" w:hint="default"/>
      </w:rPr>
    </w:lvl>
    <w:lvl w:ilvl="5" w:tplc="B78AC544" w:tentative="1">
      <w:start w:val="1"/>
      <w:numFmt w:val="bullet"/>
      <w:lvlText w:val=""/>
      <w:lvlJc w:val="left"/>
      <w:pPr>
        <w:ind w:left="4320" w:hanging="360"/>
      </w:pPr>
      <w:rPr>
        <w:rFonts w:ascii="Wingdings" w:hAnsi="Wingdings" w:hint="default"/>
      </w:rPr>
    </w:lvl>
    <w:lvl w:ilvl="6" w:tplc="7E8433F4" w:tentative="1">
      <w:start w:val="1"/>
      <w:numFmt w:val="bullet"/>
      <w:lvlText w:val=""/>
      <w:lvlJc w:val="left"/>
      <w:pPr>
        <w:ind w:left="5040" w:hanging="360"/>
      </w:pPr>
      <w:rPr>
        <w:rFonts w:ascii="Symbol" w:hAnsi="Symbol" w:hint="default"/>
      </w:rPr>
    </w:lvl>
    <w:lvl w:ilvl="7" w:tplc="61904978" w:tentative="1">
      <w:start w:val="1"/>
      <w:numFmt w:val="bullet"/>
      <w:lvlText w:val="o"/>
      <w:lvlJc w:val="left"/>
      <w:pPr>
        <w:ind w:left="5760" w:hanging="360"/>
      </w:pPr>
      <w:rPr>
        <w:rFonts w:ascii="Courier New" w:hAnsi="Courier New" w:hint="default"/>
      </w:rPr>
    </w:lvl>
    <w:lvl w:ilvl="8" w:tplc="DF1A8164" w:tentative="1">
      <w:start w:val="1"/>
      <w:numFmt w:val="bullet"/>
      <w:lvlText w:val=""/>
      <w:lvlJc w:val="left"/>
      <w:pPr>
        <w:ind w:left="6480" w:hanging="360"/>
      </w:pPr>
      <w:rPr>
        <w:rFonts w:ascii="Wingdings" w:hAnsi="Wingdings" w:hint="default"/>
      </w:rPr>
    </w:lvl>
  </w:abstractNum>
  <w:abstractNum w:abstractNumId="16" w15:restartNumberingAfterBreak="0">
    <w:nsid w:val="31CF0536"/>
    <w:multiLevelType w:val="hybridMultilevel"/>
    <w:tmpl w:val="3DA2E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8E67A6"/>
    <w:multiLevelType w:val="hybridMultilevel"/>
    <w:tmpl w:val="51A8EBCE"/>
    <w:lvl w:ilvl="0" w:tplc="42344B8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39536D"/>
    <w:multiLevelType w:val="hybridMultilevel"/>
    <w:tmpl w:val="71B0D1C2"/>
    <w:lvl w:ilvl="0" w:tplc="C6401542">
      <w:start w:val="1"/>
      <w:numFmt w:val="bullet"/>
      <w:lvlText w:val=""/>
      <w:lvlJc w:val="left"/>
      <w:pPr>
        <w:ind w:left="720" w:hanging="360"/>
      </w:pPr>
      <w:rPr>
        <w:rFonts w:ascii="Wingdings" w:hAnsi="Wingdings" w:hint="default"/>
      </w:rPr>
    </w:lvl>
    <w:lvl w:ilvl="1" w:tplc="FF7E1D6C" w:tentative="1">
      <w:start w:val="1"/>
      <w:numFmt w:val="bullet"/>
      <w:lvlText w:val="o"/>
      <w:lvlJc w:val="left"/>
      <w:pPr>
        <w:ind w:left="1440" w:hanging="360"/>
      </w:pPr>
      <w:rPr>
        <w:rFonts w:ascii="Courier New" w:hAnsi="Courier New" w:hint="default"/>
      </w:rPr>
    </w:lvl>
    <w:lvl w:ilvl="2" w:tplc="13285B4C" w:tentative="1">
      <w:start w:val="1"/>
      <w:numFmt w:val="bullet"/>
      <w:lvlText w:val=""/>
      <w:lvlJc w:val="left"/>
      <w:pPr>
        <w:ind w:left="2160" w:hanging="360"/>
      </w:pPr>
      <w:rPr>
        <w:rFonts w:ascii="Wingdings" w:hAnsi="Wingdings" w:hint="default"/>
      </w:rPr>
    </w:lvl>
    <w:lvl w:ilvl="3" w:tplc="E736814A" w:tentative="1">
      <w:start w:val="1"/>
      <w:numFmt w:val="bullet"/>
      <w:lvlText w:val=""/>
      <w:lvlJc w:val="left"/>
      <w:pPr>
        <w:ind w:left="2880" w:hanging="360"/>
      </w:pPr>
      <w:rPr>
        <w:rFonts w:ascii="Symbol" w:hAnsi="Symbol" w:hint="default"/>
      </w:rPr>
    </w:lvl>
    <w:lvl w:ilvl="4" w:tplc="78106A7E" w:tentative="1">
      <w:start w:val="1"/>
      <w:numFmt w:val="bullet"/>
      <w:lvlText w:val="o"/>
      <w:lvlJc w:val="left"/>
      <w:pPr>
        <w:ind w:left="3600" w:hanging="360"/>
      </w:pPr>
      <w:rPr>
        <w:rFonts w:ascii="Courier New" w:hAnsi="Courier New" w:hint="default"/>
      </w:rPr>
    </w:lvl>
    <w:lvl w:ilvl="5" w:tplc="FCAABF34" w:tentative="1">
      <w:start w:val="1"/>
      <w:numFmt w:val="bullet"/>
      <w:lvlText w:val=""/>
      <w:lvlJc w:val="left"/>
      <w:pPr>
        <w:ind w:left="4320" w:hanging="360"/>
      </w:pPr>
      <w:rPr>
        <w:rFonts w:ascii="Wingdings" w:hAnsi="Wingdings" w:hint="default"/>
      </w:rPr>
    </w:lvl>
    <w:lvl w:ilvl="6" w:tplc="E634E552" w:tentative="1">
      <w:start w:val="1"/>
      <w:numFmt w:val="bullet"/>
      <w:lvlText w:val=""/>
      <w:lvlJc w:val="left"/>
      <w:pPr>
        <w:ind w:left="5040" w:hanging="360"/>
      </w:pPr>
      <w:rPr>
        <w:rFonts w:ascii="Symbol" w:hAnsi="Symbol" w:hint="default"/>
      </w:rPr>
    </w:lvl>
    <w:lvl w:ilvl="7" w:tplc="247E49C4" w:tentative="1">
      <w:start w:val="1"/>
      <w:numFmt w:val="bullet"/>
      <w:lvlText w:val="o"/>
      <w:lvlJc w:val="left"/>
      <w:pPr>
        <w:ind w:left="5760" w:hanging="360"/>
      </w:pPr>
      <w:rPr>
        <w:rFonts w:ascii="Courier New" w:hAnsi="Courier New" w:hint="default"/>
      </w:rPr>
    </w:lvl>
    <w:lvl w:ilvl="8" w:tplc="5E6EF872" w:tentative="1">
      <w:start w:val="1"/>
      <w:numFmt w:val="bullet"/>
      <w:lvlText w:val=""/>
      <w:lvlJc w:val="left"/>
      <w:pPr>
        <w:ind w:left="6480" w:hanging="360"/>
      </w:pPr>
      <w:rPr>
        <w:rFonts w:ascii="Wingdings" w:hAnsi="Wingdings" w:hint="default"/>
      </w:rPr>
    </w:lvl>
  </w:abstractNum>
  <w:abstractNum w:abstractNumId="19" w15:restartNumberingAfterBreak="0">
    <w:nsid w:val="3D547919"/>
    <w:multiLevelType w:val="hybridMultilevel"/>
    <w:tmpl w:val="0A88804E"/>
    <w:lvl w:ilvl="0" w:tplc="68CA8788">
      <w:start w:val="1"/>
      <w:numFmt w:val="bullet"/>
      <w:lvlText w:val=""/>
      <w:lvlJc w:val="left"/>
      <w:pPr>
        <w:ind w:left="720" w:hanging="360"/>
      </w:pPr>
      <w:rPr>
        <w:rFonts w:ascii="Wingdings" w:hAnsi="Wingdings" w:hint="default"/>
      </w:rPr>
    </w:lvl>
    <w:lvl w:ilvl="1" w:tplc="E8F0D3F8" w:tentative="1">
      <w:start w:val="1"/>
      <w:numFmt w:val="bullet"/>
      <w:lvlText w:val="o"/>
      <w:lvlJc w:val="left"/>
      <w:pPr>
        <w:ind w:left="1440" w:hanging="360"/>
      </w:pPr>
      <w:rPr>
        <w:rFonts w:ascii="Courier New" w:hAnsi="Courier New" w:hint="default"/>
      </w:rPr>
    </w:lvl>
    <w:lvl w:ilvl="2" w:tplc="717405EC" w:tentative="1">
      <w:start w:val="1"/>
      <w:numFmt w:val="bullet"/>
      <w:lvlText w:val=""/>
      <w:lvlJc w:val="left"/>
      <w:pPr>
        <w:ind w:left="2160" w:hanging="360"/>
      </w:pPr>
      <w:rPr>
        <w:rFonts w:ascii="Wingdings" w:hAnsi="Wingdings" w:hint="default"/>
      </w:rPr>
    </w:lvl>
    <w:lvl w:ilvl="3" w:tplc="98AA51B6" w:tentative="1">
      <w:start w:val="1"/>
      <w:numFmt w:val="bullet"/>
      <w:lvlText w:val=""/>
      <w:lvlJc w:val="left"/>
      <w:pPr>
        <w:ind w:left="2880" w:hanging="360"/>
      </w:pPr>
      <w:rPr>
        <w:rFonts w:ascii="Symbol" w:hAnsi="Symbol" w:hint="default"/>
      </w:rPr>
    </w:lvl>
    <w:lvl w:ilvl="4" w:tplc="477A920C" w:tentative="1">
      <w:start w:val="1"/>
      <w:numFmt w:val="bullet"/>
      <w:lvlText w:val="o"/>
      <w:lvlJc w:val="left"/>
      <w:pPr>
        <w:ind w:left="3600" w:hanging="360"/>
      </w:pPr>
      <w:rPr>
        <w:rFonts w:ascii="Courier New" w:hAnsi="Courier New" w:hint="default"/>
      </w:rPr>
    </w:lvl>
    <w:lvl w:ilvl="5" w:tplc="7D466724" w:tentative="1">
      <w:start w:val="1"/>
      <w:numFmt w:val="bullet"/>
      <w:lvlText w:val=""/>
      <w:lvlJc w:val="left"/>
      <w:pPr>
        <w:ind w:left="4320" w:hanging="360"/>
      </w:pPr>
      <w:rPr>
        <w:rFonts w:ascii="Wingdings" w:hAnsi="Wingdings" w:hint="default"/>
      </w:rPr>
    </w:lvl>
    <w:lvl w:ilvl="6" w:tplc="4E105114" w:tentative="1">
      <w:start w:val="1"/>
      <w:numFmt w:val="bullet"/>
      <w:lvlText w:val=""/>
      <w:lvlJc w:val="left"/>
      <w:pPr>
        <w:ind w:left="5040" w:hanging="360"/>
      </w:pPr>
      <w:rPr>
        <w:rFonts w:ascii="Symbol" w:hAnsi="Symbol" w:hint="default"/>
      </w:rPr>
    </w:lvl>
    <w:lvl w:ilvl="7" w:tplc="D9261F38" w:tentative="1">
      <w:start w:val="1"/>
      <w:numFmt w:val="bullet"/>
      <w:lvlText w:val="o"/>
      <w:lvlJc w:val="left"/>
      <w:pPr>
        <w:ind w:left="5760" w:hanging="360"/>
      </w:pPr>
      <w:rPr>
        <w:rFonts w:ascii="Courier New" w:hAnsi="Courier New" w:hint="default"/>
      </w:rPr>
    </w:lvl>
    <w:lvl w:ilvl="8" w:tplc="0B40FECC" w:tentative="1">
      <w:start w:val="1"/>
      <w:numFmt w:val="bullet"/>
      <w:lvlText w:val=""/>
      <w:lvlJc w:val="left"/>
      <w:pPr>
        <w:ind w:left="6480" w:hanging="360"/>
      </w:pPr>
      <w:rPr>
        <w:rFonts w:ascii="Wingdings" w:hAnsi="Wingdings" w:hint="default"/>
      </w:rPr>
    </w:lvl>
  </w:abstractNum>
  <w:abstractNum w:abstractNumId="20" w15:restartNumberingAfterBreak="0">
    <w:nsid w:val="3DF23E02"/>
    <w:multiLevelType w:val="hybridMultilevel"/>
    <w:tmpl w:val="3A96E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C07647"/>
    <w:multiLevelType w:val="hybridMultilevel"/>
    <w:tmpl w:val="85B263DC"/>
    <w:lvl w:ilvl="0" w:tplc="79AE8642">
      <w:start w:val="1"/>
      <w:numFmt w:val="bullet"/>
      <w:lvlText w:val=""/>
      <w:lvlJc w:val="left"/>
      <w:pPr>
        <w:ind w:left="720" w:hanging="360"/>
      </w:pPr>
      <w:rPr>
        <w:rFonts w:ascii="Wingdings" w:hAnsi="Wingdings" w:hint="default"/>
      </w:rPr>
    </w:lvl>
    <w:lvl w:ilvl="1" w:tplc="096CF35C" w:tentative="1">
      <w:start w:val="1"/>
      <w:numFmt w:val="bullet"/>
      <w:lvlText w:val="o"/>
      <w:lvlJc w:val="left"/>
      <w:pPr>
        <w:ind w:left="1440" w:hanging="360"/>
      </w:pPr>
      <w:rPr>
        <w:rFonts w:ascii="Courier New" w:hAnsi="Courier New" w:hint="default"/>
      </w:rPr>
    </w:lvl>
    <w:lvl w:ilvl="2" w:tplc="D5FE2E2E" w:tentative="1">
      <w:start w:val="1"/>
      <w:numFmt w:val="bullet"/>
      <w:lvlText w:val=""/>
      <w:lvlJc w:val="left"/>
      <w:pPr>
        <w:ind w:left="2160" w:hanging="360"/>
      </w:pPr>
      <w:rPr>
        <w:rFonts w:ascii="Wingdings" w:hAnsi="Wingdings" w:hint="default"/>
      </w:rPr>
    </w:lvl>
    <w:lvl w:ilvl="3" w:tplc="E616635A" w:tentative="1">
      <w:start w:val="1"/>
      <w:numFmt w:val="bullet"/>
      <w:lvlText w:val=""/>
      <w:lvlJc w:val="left"/>
      <w:pPr>
        <w:ind w:left="2880" w:hanging="360"/>
      </w:pPr>
      <w:rPr>
        <w:rFonts w:ascii="Symbol" w:hAnsi="Symbol" w:hint="default"/>
      </w:rPr>
    </w:lvl>
    <w:lvl w:ilvl="4" w:tplc="11B819E4" w:tentative="1">
      <w:start w:val="1"/>
      <w:numFmt w:val="bullet"/>
      <w:lvlText w:val="o"/>
      <w:lvlJc w:val="left"/>
      <w:pPr>
        <w:ind w:left="3600" w:hanging="360"/>
      </w:pPr>
      <w:rPr>
        <w:rFonts w:ascii="Courier New" w:hAnsi="Courier New" w:hint="default"/>
      </w:rPr>
    </w:lvl>
    <w:lvl w:ilvl="5" w:tplc="A5121C9C" w:tentative="1">
      <w:start w:val="1"/>
      <w:numFmt w:val="bullet"/>
      <w:lvlText w:val=""/>
      <w:lvlJc w:val="left"/>
      <w:pPr>
        <w:ind w:left="4320" w:hanging="360"/>
      </w:pPr>
      <w:rPr>
        <w:rFonts w:ascii="Wingdings" w:hAnsi="Wingdings" w:hint="default"/>
      </w:rPr>
    </w:lvl>
    <w:lvl w:ilvl="6" w:tplc="D228EACA" w:tentative="1">
      <w:start w:val="1"/>
      <w:numFmt w:val="bullet"/>
      <w:lvlText w:val=""/>
      <w:lvlJc w:val="left"/>
      <w:pPr>
        <w:ind w:left="5040" w:hanging="360"/>
      </w:pPr>
      <w:rPr>
        <w:rFonts w:ascii="Symbol" w:hAnsi="Symbol" w:hint="default"/>
      </w:rPr>
    </w:lvl>
    <w:lvl w:ilvl="7" w:tplc="D9285612" w:tentative="1">
      <w:start w:val="1"/>
      <w:numFmt w:val="bullet"/>
      <w:lvlText w:val="o"/>
      <w:lvlJc w:val="left"/>
      <w:pPr>
        <w:ind w:left="5760" w:hanging="360"/>
      </w:pPr>
      <w:rPr>
        <w:rFonts w:ascii="Courier New" w:hAnsi="Courier New" w:hint="default"/>
      </w:rPr>
    </w:lvl>
    <w:lvl w:ilvl="8" w:tplc="8B7C9384" w:tentative="1">
      <w:start w:val="1"/>
      <w:numFmt w:val="bullet"/>
      <w:lvlText w:val=""/>
      <w:lvlJc w:val="left"/>
      <w:pPr>
        <w:ind w:left="6480" w:hanging="360"/>
      </w:pPr>
      <w:rPr>
        <w:rFonts w:ascii="Wingdings" w:hAnsi="Wingdings" w:hint="default"/>
      </w:rPr>
    </w:lvl>
  </w:abstractNum>
  <w:abstractNum w:abstractNumId="22" w15:restartNumberingAfterBreak="0">
    <w:nsid w:val="43863597"/>
    <w:multiLevelType w:val="hybridMultilevel"/>
    <w:tmpl w:val="2C5050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F82C31"/>
    <w:multiLevelType w:val="hybridMultilevel"/>
    <w:tmpl w:val="1B7C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5D0C77"/>
    <w:multiLevelType w:val="hybridMultilevel"/>
    <w:tmpl w:val="726277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A10A1F"/>
    <w:multiLevelType w:val="hybridMultilevel"/>
    <w:tmpl w:val="07967AF0"/>
    <w:lvl w:ilvl="0" w:tplc="1966B3DC">
      <w:start w:val="1"/>
      <w:numFmt w:val="bullet"/>
      <w:lvlText w:val=""/>
      <w:lvlJc w:val="left"/>
      <w:pPr>
        <w:ind w:left="720" w:hanging="360"/>
      </w:pPr>
      <w:rPr>
        <w:rFonts w:ascii="Wingdings" w:hAnsi="Wingdings" w:hint="default"/>
      </w:rPr>
    </w:lvl>
    <w:lvl w:ilvl="1" w:tplc="A8125532">
      <w:start w:val="1"/>
      <w:numFmt w:val="bullet"/>
      <w:lvlText w:val="o"/>
      <w:lvlJc w:val="left"/>
      <w:pPr>
        <w:ind w:left="1440" w:hanging="360"/>
      </w:pPr>
      <w:rPr>
        <w:rFonts w:ascii="Courier New" w:hAnsi="Courier New" w:hint="default"/>
      </w:rPr>
    </w:lvl>
    <w:lvl w:ilvl="2" w:tplc="D5FEF3C8" w:tentative="1">
      <w:start w:val="1"/>
      <w:numFmt w:val="bullet"/>
      <w:lvlText w:val=""/>
      <w:lvlJc w:val="left"/>
      <w:pPr>
        <w:ind w:left="2160" w:hanging="360"/>
      </w:pPr>
      <w:rPr>
        <w:rFonts w:ascii="Wingdings" w:hAnsi="Wingdings" w:hint="default"/>
      </w:rPr>
    </w:lvl>
    <w:lvl w:ilvl="3" w:tplc="D766EB40" w:tentative="1">
      <w:start w:val="1"/>
      <w:numFmt w:val="bullet"/>
      <w:lvlText w:val=""/>
      <w:lvlJc w:val="left"/>
      <w:pPr>
        <w:ind w:left="2880" w:hanging="360"/>
      </w:pPr>
      <w:rPr>
        <w:rFonts w:ascii="Symbol" w:hAnsi="Symbol" w:hint="default"/>
      </w:rPr>
    </w:lvl>
    <w:lvl w:ilvl="4" w:tplc="900808BE" w:tentative="1">
      <w:start w:val="1"/>
      <w:numFmt w:val="bullet"/>
      <w:lvlText w:val="o"/>
      <w:lvlJc w:val="left"/>
      <w:pPr>
        <w:ind w:left="3600" w:hanging="360"/>
      </w:pPr>
      <w:rPr>
        <w:rFonts w:ascii="Courier New" w:hAnsi="Courier New" w:hint="default"/>
      </w:rPr>
    </w:lvl>
    <w:lvl w:ilvl="5" w:tplc="D7F68664" w:tentative="1">
      <w:start w:val="1"/>
      <w:numFmt w:val="bullet"/>
      <w:lvlText w:val=""/>
      <w:lvlJc w:val="left"/>
      <w:pPr>
        <w:ind w:left="4320" w:hanging="360"/>
      </w:pPr>
      <w:rPr>
        <w:rFonts w:ascii="Wingdings" w:hAnsi="Wingdings" w:hint="default"/>
      </w:rPr>
    </w:lvl>
    <w:lvl w:ilvl="6" w:tplc="180A81BE" w:tentative="1">
      <w:start w:val="1"/>
      <w:numFmt w:val="bullet"/>
      <w:lvlText w:val=""/>
      <w:lvlJc w:val="left"/>
      <w:pPr>
        <w:ind w:left="5040" w:hanging="360"/>
      </w:pPr>
      <w:rPr>
        <w:rFonts w:ascii="Symbol" w:hAnsi="Symbol" w:hint="default"/>
      </w:rPr>
    </w:lvl>
    <w:lvl w:ilvl="7" w:tplc="EE2A6B12" w:tentative="1">
      <w:start w:val="1"/>
      <w:numFmt w:val="bullet"/>
      <w:lvlText w:val="o"/>
      <w:lvlJc w:val="left"/>
      <w:pPr>
        <w:ind w:left="5760" w:hanging="360"/>
      </w:pPr>
      <w:rPr>
        <w:rFonts w:ascii="Courier New" w:hAnsi="Courier New" w:hint="default"/>
      </w:rPr>
    </w:lvl>
    <w:lvl w:ilvl="8" w:tplc="13F2786E" w:tentative="1">
      <w:start w:val="1"/>
      <w:numFmt w:val="bullet"/>
      <w:lvlText w:val=""/>
      <w:lvlJc w:val="left"/>
      <w:pPr>
        <w:ind w:left="6480" w:hanging="360"/>
      </w:pPr>
      <w:rPr>
        <w:rFonts w:ascii="Wingdings" w:hAnsi="Wingdings" w:hint="default"/>
      </w:rPr>
    </w:lvl>
  </w:abstractNum>
  <w:abstractNum w:abstractNumId="26" w15:restartNumberingAfterBreak="0">
    <w:nsid w:val="49864CE7"/>
    <w:multiLevelType w:val="hybridMultilevel"/>
    <w:tmpl w:val="FEB29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A7190"/>
    <w:multiLevelType w:val="hybridMultilevel"/>
    <w:tmpl w:val="F04E8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CF052DE"/>
    <w:multiLevelType w:val="hybridMultilevel"/>
    <w:tmpl w:val="58B0D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812867"/>
    <w:multiLevelType w:val="hybridMultilevel"/>
    <w:tmpl w:val="761EF7C4"/>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9F72E33"/>
    <w:multiLevelType w:val="hybridMultilevel"/>
    <w:tmpl w:val="4090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AE3B53"/>
    <w:multiLevelType w:val="hybridMultilevel"/>
    <w:tmpl w:val="1CDE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C0989"/>
    <w:multiLevelType w:val="hybridMultilevel"/>
    <w:tmpl w:val="1194B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BB54AF"/>
    <w:multiLevelType w:val="hybridMultilevel"/>
    <w:tmpl w:val="E430A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D833E2"/>
    <w:multiLevelType w:val="hybridMultilevel"/>
    <w:tmpl w:val="34A2B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AA0AEE"/>
    <w:multiLevelType w:val="hybridMultilevel"/>
    <w:tmpl w:val="0D802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CC216C0"/>
    <w:multiLevelType w:val="hybridMultilevel"/>
    <w:tmpl w:val="E326C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ED35B62"/>
    <w:multiLevelType w:val="hybridMultilevel"/>
    <w:tmpl w:val="EC368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C638F4"/>
    <w:multiLevelType w:val="hybridMultilevel"/>
    <w:tmpl w:val="71C4D3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FB1322"/>
    <w:multiLevelType w:val="hybridMultilevel"/>
    <w:tmpl w:val="59CC3B58"/>
    <w:lvl w:ilvl="0" w:tplc="D696E318">
      <w:start w:val="1"/>
      <w:numFmt w:val="bullet"/>
      <w:lvlText w:val=""/>
      <w:lvlJc w:val="left"/>
      <w:pPr>
        <w:ind w:left="720" w:hanging="360"/>
      </w:pPr>
      <w:rPr>
        <w:rFonts w:ascii="Wingdings" w:hAnsi="Wingdings" w:hint="default"/>
      </w:rPr>
    </w:lvl>
    <w:lvl w:ilvl="1" w:tplc="A560C70C" w:tentative="1">
      <w:start w:val="1"/>
      <w:numFmt w:val="bullet"/>
      <w:lvlText w:val="o"/>
      <w:lvlJc w:val="left"/>
      <w:pPr>
        <w:ind w:left="1440" w:hanging="360"/>
      </w:pPr>
      <w:rPr>
        <w:rFonts w:ascii="Courier New" w:hAnsi="Courier New" w:hint="default"/>
      </w:rPr>
    </w:lvl>
    <w:lvl w:ilvl="2" w:tplc="A11EAEB2" w:tentative="1">
      <w:start w:val="1"/>
      <w:numFmt w:val="bullet"/>
      <w:lvlText w:val=""/>
      <w:lvlJc w:val="left"/>
      <w:pPr>
        <w:ind w:left="2160" w:hanging="360"/>
      </w:pPr>
      <w:rPr>
        <w:rFonts w:ascii="Wingdings" w:hAnsi="Wingdings" w:hint="default"/>
      </w:rPr>
    </w:lvl>
    <w:lvl w:ilvl="3" w:tplc="89E81BEE" w:tentative="1">
      <w:start w:val="1"/>
      <w:numFmt w:val="bullet"/>
      <w:lvlText w:val=""/>
      <w:lvlJc w:val="left"/>
      <w:pPr>
        <w:ind w:left="2880" w:hanging="360"/>
      </w:pPr>
      <w:rPr>
        <w:rFonts w:ascii="Symbol" w:hAnsi="Symbol" w:hint="default"/>
      </w:rPr>
    </w:lvl>
    <w:lvl w:ilvl="4" w:tplc="FF7A7B88" w:tentative="1">
      <w:start w:val="1"/>
      <w:numFmt w:val="bullet"/>
      <w:lvlText w:val="o"/>
      <w:lvlJc w:val="left"/>
      <w:pPr>
        <w:ind w:left="3600" w:hanging="360"/>
      </w:pPr>
      <w:rPr>
        <w:rFonts w:ascii="Courier New" w:hAnsi="Courier New" w:hint="default"/>
      </w:rPr>
    </w:lvl>
    <w:lvl w:ilvl="5" w:tplc="6D389BF4" w:tentative="1">
      <w:start w:val="1"/>
      <w:numFmt w:val="bullet"/>
      <w:lvlText w:val=""/>
      <w:lvlJc w:val="left"/>
      <w:pPr>
        <w:ind w:left="4320" w:hanging="360"/>
      </w:pPr>
      <w:rPr>
        <w:rFonts w:ascii="Wingdings" w:hAnsi="Wingdings" w:hint="default"/>
      </w:rPr>
    </w:lvl>
    <w:lvl w:ilvl="6" w:tplc="4BD490F0" w:tentative="1">
      <w:start w:val="1"/>
      <w:numFmt w:val="bullet"/>
      <w:lvlText w:val=""/>
      <w:lvlJc w:val="left"/>
      <w:pPr>
        <w:ind w:left="5040" w:hanging="360"/>
      </w:pPr>
      <w:rPr>
        <w:rFonts w:ascii="Symbol" w:hAnsi="Symbol" w:hint="default"/>
      </w:rPr>
    </w:lvl>
    <w:lvl w:ilvl="7" w:tplc="D13A166E" w:tentative="1">
      <w:start w:val="1"/>
      <w:numFmt w:val="bullet"/>
      <w:lvlText w:val="o"/>
      <w:lvlJc w:val="left"/>
      <w:pPr>
        <w:ind w:left="5760" w:hanging="360"/>
      </w:pPr>
      <w:rPr>
        <w:rFonts w:ascii="Courier New" w:hAnsi="Courier New" w:hint="default"/>
      </w:rPr>
    </w:lvl>
    <w:lvl w:ilvl="8" w:tplc="C570D048" w:tentative="1">
      <w:start w:val="1"/>
      <w:numFmt w:val="bullet"/>
      <w:lvlText w:val=""/>
      <w:lvlJc w:val="left"/>
      <w:pPr>
        <w:ind w:left="6480" w:hanging="360"/>
      </w:pPr>
      <w:rPr>
        <w:rFonts w:ascii="Wingdings" w:hAnsi="Wingdings" w:hint="default"/>
      </w:rPr>
    </w:lvl>
  </w:abstractNum>
  <w:abstractNum w:abstractNumId="40" w15:restartNumberingAfterBreak="0">
    <w:nsid w:val="763C2C89"/>
    <w:multiLevelType w:val="hybridMultilevel"/>
    <w:tmpl w:val="69E29276"/>
    <w:lvl w:ilvl="0" w:tplc="A8A67E74">
      <w:start w:val="1"/>
      <w:numFmt w:val="bullet"/>
      <w:lvlText w:val=""/>
      <w:lvlJc w:val="left"/>
      <w:pPr>
        <w:ind w:left="360" w:hanging="360"/>
      </w:pPr>
      <w:rPr>
        <w:rFonts w:ascii="Wingdings" w:hAnsi="Wingdings" w:hint="default"/>
      </w:rPr>
    </w:lvl>
    <w:lvl w:ilvl="1" w:tplc="C5D4DA74" w:tentative="1">
      <w:start w:val="1"/>
      <w:numFmt w:val="bullet"/>
      <w:lvlText w:val="o"/>
      <w:lvlJc w:val="left"/>
      <w:pPr>
        <w:ind w:left="1080" w:hanging="360"/>
      </w:pPr>
      <w:rPr>
        <w:rFonts w:ascii="Courier New" w:hAnsi="Courier New" w:hint="default"/>
      </w:rPr>
    </w:lvl>
    <w:lvl w:ilvl="2" w:tplc="20D4E6AC" w:tentative="1">
      <w:start w:val="1"/>
      <w:numFmt w:val="bullet"/>
      <w:lvlText w:val=""/>
      <w:lvlJc w:val="left"/>
      <w:pPr>
        <w:ind w:left="1800" w:hanging="360"/>
      </w:pPr>
      <w:rPr>
        <w:rFonts w:ascii="Wingdings" w:hAnsi="Wingdings" w:hint="default"/>
      </w:rPr>
    </w:lvl>
    <w:lvl w:ilvl="3" w:tplc="0D92D52A" w:tentative="1">
      <w:start w:val="1"/>
      <w:numFmt w:val="bullet"/>
      <w:lvlText w:val=""/>
      <w:lvlJc w:val="left"/>
      <w:pPr>
        <w:ind w:left="2520" w:hanging="360"/>
      </w:pPr>
      <w:rPr>
        <w:rFonts w:ascii="Symbol" w:hAnsi="Symbol" w:hint="default"/>
      </w:rPr>
    </w:lvl>
    <w:lvl w:ilvl="4" w:tplc="5C2C8B38" w:tentative="1">
      <w:start w:val="1"/>
      <w:numFmt w:val="bullet"/>
      <w:lvlText w:val="o"/>
      <w:lvlJc w:val="left"/>
      <w:pPr>
        <w:ind w:left="3240" w:hanging="360"/>
      </w:pPr>
      <w:rPr>
        <w:rFonts w:ascii="Courier New" w:hAnsi="Courier New" w:hint="default"/>
      </w:rPr>
    </w:lvl>
    <w:lvl w:ilvl="5" w:tplc="4EAA3BE4" w:tentative="1">
      <w:start w:val="1"/>
      <w:numFmt w:val="bullet"/>
      <w:lvlText w:val=""/>
      <w:lvlJc w:val="left"/>
      <w:pPr>
        <w:ind w:left="3960" w:hanging="360"/>
      </w:pPr>
      <w:rPr>
        <w:rFonts w:ascii="Wingdings" w:hAnsi="Wingdings" w:hint="default"/>
      </w:rPr>
    </w:lvl>
    <w:lvl w:ilvl="6" w:tplc="E65870BA" w:tentative="1">
      <w:start w:val="1"/>
      <w:numFmt w:val="bullet"/>
      <w:lvlText w:val=""/>
      <w:lvlJc w:val="left"/>
      <w:pPr>
        <w:ind w:left="4680" w:hanging="360"/>
      </w:pPr>
      <w:rPr>
        <w:rFonts w:ascii="Symbol" w:hAnsi="Symbol" w:hint="default"/>
      </w:rPr>
    </w:lvl>
    <w:lvl w:ilvl="7" w:tplc="1674E7E8" w:tentative="1">
      <w:start w:val="1"/>
      <w:numFmt w:val="bullet"/>
      <w:lvlText w:val="o"/>
      <w:lvlJc w:val="left"/>
      <w:pPr>
        <w:ind w:left="5400" w:hanging="360"/>
      </w:pPr>
      <w:rPr>
        <w:rFonts w:ascii="Courier New" w:hAnsi="Courier New" w:hint="default"/>
      </w:rPr>
    </w:lvl>
    <w:lvl w:ilvl="8" w:tplc="6A6AF410" w:tentative="1">
      <w:start w:val="1"/>
      <w:numFmt w:val="bullet"/>
      <w:lvlText w:val=""/>
      <w:lvlJc w:val="left"/>
      <w:pPr>
        <w:ind w:left="6120" w:hanging="360"/>
      </w:pPr>
      <w:rPr>
        <w:rFonts w:ascii="Wingdings" w:hAnsi="Wingdings" w:hint="default"/>
      </w:rPr>
    </w:lvl>
  </w:abstractNum>
  <w:abstractNum w:abstractNumId="41" w15:restartNumberingAfterBreak="0">
    <w:nsid w:val="773627C4"/>
    <w:multiLevelType w:val="hybridMultilevel"/>
    <w:tmpl w:val="9834A974"/>
    <w:lvl w:ilvl="0" w:tplc="2106601C">
      <w:start w:val="1"/>
      <w:numFmt w:val="bullet"/>
      <w:lvlText w:val=""/>
      <w:lvlJc w:val="left"/>
      <w:pPr>
        <w:ind w:left="720" w:hanging="360"/>
      </w:pPr>
      <w:rPr>
        <w:rFonts w:ascii="Wingdings" w:hAnsi="Wingdings" w:hint="default"/>
      </w:rPr>
    </w:lvl>
    <w:lvl w:ilvl="1" w:tplc="9C7A7E6E">
      <w:start w:val="1"/>
      <w:numFmt w:val="bullet"/>
      <w:lvlText w:val="o"/>
      <w:lvlJc w:val="left"/>
      <w:pPr>
        <w:ind w:left="1440" w:hanging="360"/>
      </w:pPr>
      <w:rPr>
        <w:rFonts w:ascii="Courier New" w:hAnsi="Courier New" w:hint="default"/>
      </w:rPr>
    </w:lvl>
    <w:lvl w:ilvl="2" w:tplc="B700297E" w:tentative="1">
      <w:start w:val="1"/>
      <w:numFmt w:val="bullet"/>
      <w:lvlText w:val=""/>
      <w:lvlJc w:val="left"/>
      <w:pPr>
        <w:ind w:left="2160" w:hanging="360"/>
      </w:pPr>
      <w:rPr>
        <w:rFonts w:ascii="Wingdings" w:hAnsi="Wingdings" w:hint="default"/>
      </w:rPr>
    </w:lvl>
    <w:lvl w:ilvl="3" w:tplc="42C88500" w:tentative="1">
      <w:start w:val="1"/>
      <w:numFmt w:val="bullet"/>
      <w:lvlText w:val=""/>
      <w:lvlJc w:val="left"/>
      <w:pPr>
        <w:ind w:left="2880" w:hanging="360"/>
      </w:pPr>
      <w:rPr>
        <w:rFonts w:ascii="Symbol" w:hAnsi="Symbol" w:hint="default"/>
      </w:rPr>
    </w:lvl>
    <w:lvl w:ilvl="4" w:tplc="BD502DFE" w:tentative="1">
      <w:start w:val="1"/>
      <w:numFmt w:val="bullet"/>
      <w:lvlText w:val="o"/>
      <w:lvlJc w:val="left"/>
      <w:pPr>
        <w:ind w:left="3600" w:hanging="360"/>
      </w:pPr>
      <w:rPr>
        <w:rFonts w:ascii="Courier New" w:hAnsi="Courier New" w:hint="default"/>
      </w:rPr>
    </w:lvl>
    <w:lvl w:ilvl="5" w:tplc="AFE8FA00" w:tentative="1">
      <w:start w:val="1"/>
      <w:numFmt w:val="bullet"/>
      <w:lvlText w:val=""/>
      <w:lvlJc w:val="left"/>
      <w:pPr>
        <w:ind w:left="4320" w:hanging="360"/>
      </w:pPr>
      <w:rPr>
        <w:rFonts w:ascii="Wingdings" w:hAnsi="Wingdings" w:hint="default"/>
      </w:rPr>
    </w:lvl>
    <w:lvl w:ilvl="6" w:tplc="952069E2" w:tentative="1">
      <w:start w:val="1"/>
      <w:numFmt w:val="bullet"/>
      <w:lvlText w:val=""/>
      <w:lvlJc w:val="left"/>
      <w:pPr>
        <w:ind w:left="5040" w:hanging="360"/>
      </w:pPr>
      <w:rPr>
        <w:rFonts w:ascii="Symbol" w:hAnsi="Symbol" w:hint="default"/>
      </w:rPr>
    </w:lvl>
    <w:lvl w:ilvl="7" w:tplc="6E9E0362" w:tentative="1">
      <w:start w:val="1"/>
      <w:numFmt w:val="bullet"/>
      <w:lvlText w:val="o"/>
      <w:lvlJc w:val="left"/>
      <w:pPr>
        <w:ind w:left="5760" w:hanging="360"/>
      </w:pPr>
      <w:rPr>
        <w:rFonts w:ascii="Courier New" w:hAnsi="Courier New" w:hint="default"/>
      </w:rPr>
    </w:lvl>
    <w:lvl w:ilvl="8" w:tplc="096A8530" w:tentative="1">
      <w:start w:val="1"/>
      <w:numFmt w:val="bullet"/>
      <w:lvlText w:val=""/>
      <w:lvlJc w:val="left"/>
      <w:pPr>
        <w:ind w:left="6480" w:hanging="360"/>
      </w:pPr>
      <w:rPr>
        <w:rFonts w:ascii="Wingdings" w:hAnsi="Wingdings" w:hint="default"/>
      </w:rPr>
    </w:lvl>
  </w:abstractNum>
  <w:abstractNum w:abstractNumId="42" w15:restartNumberingAfterBreak="0">
    <w:nsid w:val="774C016A"/>
    <w:multiLevelType w:val="hybridMultilevel"/>
    <w:tmpl w:val="BBFAF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88D0F0D"/>
    <w:multiLevelType w:val="hybridMultilevel"/>
    <w:tmpl w:val="53381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EC5636"/>
    <w:multiLevelType w:val="hybridMultilevel"/>
    <w:tmpl w:val="42B800E8"/>
    <w:lvl w:ilvl="0" w:tplc="0464D1F4">
      <w:start w:val="1"/>
      <w:numFmt w:val="bullet"/>
      <w:lvlText w:val=""/>
      <w:lvlJc w:val="left"/>
      <w:pPr>
        <w:ind w:left="720" w:hanging="360"/>
      </w:pPr>
      <w:rPr>
        <w:rFonts w:ascii="Wingdings" w:hAnsi="Wingdings" w:hint="default"/>
      </w:rPr>
    </w:lvl>
    <w:lvl w:ilvl="1" w:tplc="29CCD856" w:tentative="1">
      <w:start w:val="1"/>
      <w:numFmt w:val="bullet"/>
      <w:lvlText w:val="o"/>
      <w:lvlJc w:val="left"/>
      <w:pPr>
        <w:ind w:left="1440" w:hanging="360"/>
      </w:pPr>
      <w:rPr>
        <w:rFonts w:ascii="Courier New" w:hAnsi="Courier New" w:hint="default"/>
      </w:rPr>
    </w:lvl>
    <w:lvl w:ilvl="2" w:tplc="01EAAABC" w:tentative="1">
      <w:start w:val="1"/>
      <w:numFmt w:val="bullet"/>
      <w:lvlText w:val=""/>
      <w:lvlJc w:val="left"/>
      <w:pPr>
        <w:ind w:left="2160" w:hanging="360"/>
      </w:pPr>
      <w:rPr>
        <w:rFonts w:ascii="Wingdings" w:hAnsi="Wingdings" w:hint="default"/>
      </w:rPr>
    </w:lvl>
    <w:lvl w:ilvl="3" w:tplc="5BDA27A2" w:tentative="1">
      <w:start w:val="1"/>
      <w:numFmt w:val="bullet"/>
      <w:lvlText w:val=""/>
      <w:lvlJc w:val="left"/>
      <w:pPr>
        <w:ind w:left="2880" w:hanging="360"/>
      </w:pPr>
      <w:rPr>
        <w:rFonts w:ascii="Symbol" w:hAnsi="Symbol" w:hint="default"/>
      </w:rPr>
    </w:lvl>
    <w:lvl w:ilvl="4" w:tplc="EEC22B88" w:tentative="1">
      <w:start w:val="1"/>
      <w:numFmt w:val="bullet"/>
      <w:lvlText w:val="o"/>
      <w:lvlJc w:val="left"/>
      <w:pPr>
        <w:ind w:left="3600" w:hanging="360"/>
      </w:pPr>
      <w:rPr>
        <w:rFonts w:ascii="Courier New" w:hAnsi="Courier New" w:hint="default"/>
      </w:rPr>
    </w:lvl>
    <w:lvl w:ilvl="5" w:tplc="471A2A5A" w:tentative="1">
      <w:start w:val="1"/>
      <w:numFmt w:val="bullet"/>
      <w:lvlText w:val=""/>
      <w:lvlJc w:val="left"/>
      <w:pPr>
        <w:ind w:left="4320" w:hanging="360"/>
      </w:pPr>
      <w:rPr>
        <w:rFonts w:ascii="Wingdings" w:hAnsi="Wingdings" w:hint="default"/>
      </w:rPr>
    </w:lvl>
    <w:lvl w:ilvl="6" w:tplc="20CA5B86" w:tentative="1">
      <w:start w:val="1"/>
      <w:numFmt w:val="bullet"/>
      <w:lvlText w:val=""/>
      <w:lvlJc w:val="left"/>
      <w:pPr>
        <w:ind w:left="5040" w:hanging="360"/>
      </w:pPr>
      <w:rPr>
        <w:rFonts w:ascii="Symbol" w:hAnsi="Symbol" w:hint="default"/>
      </w:rPr>
    </w:lvl>
    <w:lvl w:ilvl="7" w:tplc="C0C6FD1C" w:tentative="1">
      <w:start w:val="1"/>
      <w:numFmt w:val="bullet"/>
      <w:lvlText w:val="o"/>
      <w:lvlJc w:val="left"/>
      <w:pPr>
        <w:ind w:left="5760" w:hanging="360"/>
      </w:pPr>
      <w:rPr>
        <w:rFonts w:ascii="Courier New" w:hAnsi="Courier New" w:hint="default"/>
      </w:rPr>
    </w:lvl>
    <w:lvl w:ilvl="8" w:tplc="D8E0B526" w:tentative="1">
      <w:start w:val="1"/>
      <w:numFmt w:val="bullet"/>
      <w:lvlText w:val=""/>
      <w:lvlJc w:val="left"/>
      <w:pPr>
        <w:ind w:left="6480" w:hanging="360"/>
      </w:pPr>
      <w:rPr>
        <w:rFonts w:ascii="Wingdings" w:hAnsi="Wingdings" w:hint="default"/>
      </w:rPr>
    </w:lvl>
  </w:abstractNum>
  <w:abstractNum w:abstractNumId="45" w15:restartNumberingAfterBreak="0">
    <w:nsid w:val="7D6D0093"/>
    <w:multiLevelType w:val="hybridMultilevel"/>
    <w:tmpl w:val="F8B2620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429304612">
    <w:abstractNumId w:val="4"/>
  </w:num>
  <w:num w:numId="2" w16cid:durableId="1748503707">
    <w:abstractNumId w:val="25"/>
  </w:num>
  <w:num w:numId="3" w16cid:durableId="1824202798">
    <w:abstractNumId w:val="29"/>
  </w:num>
  <w:num w:numId="4" w16cid:durableId="753431296">
    <w:abstractNumId w:val="7"/>
  </w:num>
  <w:num w:numId="5" w16cid:durableId="1839425286">
    <w:abstractNumId w:val="8"/>
  </w:num>
  <w:num w:numId="6" w16cid:durableId="2132896531">
    <w:abstractNumId w:val="41"/>
  </w:num>
  <w:num w:numId="7" w16cid:durableId="234164698">
    <w:abstractNumId w:val="45"/>
  </w:num>
  <w:num w:numId="8" w16cid:durableId="105200770">
    <w:abstractNumId w:val="44"/>
  </w:num>
  <w:num w:numId="9" w16cid:durableId="1931817100">
    <w:abstractNumId w:val="13"/>
  </w:num>
  <w:num w:numId="10" w16cid:durableId="128330220">
    <w:abstractNumId w:val="0"/>
  </w:num>
  <w:num w:numId="11" w16cid:durableId="2090690664">
    <w:abstractNumId w:val="19"/>
  </w:num>
  <w:num w:numId="12" w16cid:durableId="357701766">
    <w:abstractNumId w:val="40"/>
  </w:num>
  <w:num w:numId="13" w16cid:durableId="1526291466">
    <w:abstractNumId w:val="18"/>
  </w:num>
  <w:num w:numId="14" w16cid:durableId="2009792859">
    <w:abstractNumId w:val="9"/>
  </w:num>
  <w:num w:numId="15" w16cid:durableId="567302923">
    <w:abstractNumId w:val="39"/>
  </w:num>
  <w:num w:numId="16" w16cid:durableId="1320234357">
    <w:abstractNumId w:val="15"/>
  </w:num>
  <w:num w:numId="17" w16cid:durableId="1271814767">
    <w:abstractNumId w:val="10"/>
  </w:num>
  <w:num w:numId="18" w16cid:durableId="1430853687">
    <w:abstractNumId w:val="12"/>
  </w:num>
  <w:num w:numId="19" w16cid:durableId="719718017">
    <w:abstractNumId w:val="21"/>
  </w:num>
  <w:num w:numId="20" w16cid:durableId="1425346792">
    <w:abstractNumId w:val="3"/>
  </w:num>
  <w:num w:numId="21" w16cid:durableId="1877935584">
    <w:abstractNumId w:val="6"/>
  </w:num>
  <w:num w:numId="22" w16cid:durableId="2141802741">
    <w:abstractNumId w:val="1"/>
  </w:num>
  <w:num w:numId="23" w16cid:durableId="980770734">
    <w:abstractNumId w:val="30"/>
  </w:num>
  <w:num w:numId="24" w16cid:durableId="641497303">
    <w:abstractNumId w:val="16"/>
  </w:num>
  <w:num w:numId="25" w16cid:durableId="386997361">
    <w:abstractNumId w:val="31"/>
  </w:num>
  <w:num w:numId="26" w16cid:durableId="1156341259">
    <w:abstractNumId w:val="5"/>
  </w:num>
  <w:num w:numId="27" w16cid:durableId="1059136488">
    <w:abstractNumId w:val="11"/>
  </w:num>
  <w:num w:numId="28" w16cid:durableId="1808552173">
    <w:abstractNumId w:val="26"/>
  </w:num>
  <w:num w:numId="29" w16cid:durableId="1540505468">
    <w:abstractNumId w:val="20"/>
  </w:num>
  <w:num w:numId="30" w16cid:durableId="73092099">
    <w:abstractNumId w:val="23"/>
  </w:num>
  <w:num w:numId="31" w16cid:durableId="928581184">
    <w:abstractNumId w:val="32"/>
  </w:num>
  <w:num w:numId="32" w16cid:durableId="281812375">
    <w:abstractNumId w:val="37"/>
  </w:num>
  <w:num w:numId="33" w16cid:durableId="1335720840">
    <w:abstractNumId w:val="36"/>
  </w:num>
  <w:num w:numId="34" w16cid:durableId="2033677541">
    <w:abstractNumId w:val="28"/>
  </w:num>
  <w:num w:numId="35" w16cid:durableId="110172754">
    <w:abstractNumId w:val="42"/>
  </w:num>
  <w:num w:numId="36" w16cid:durableId="1232036876">
    <w:abstractNumId w:val="43"/>
  </w:num>
  <w:num w:numId="37" w16cid:durableId="468130386">
    <w:abstractNumId w:val="38"/>
  </w:num>
  <w:num w:numId="38" w16cid:durableId="1685744342">
    <w:abstractNumId w:val="33"/>
  </w:num>
  <w:num w:numId="39" w16cid:durableId="1586917449">
    <w:abstractNumId w:val="35"/>
  </w:num>
  <w:num w:numId="40" w16cid:durableId="1333869897">
    <w:abstractNumId w:val="34"/>
  </w:num>
  <w:num w:numId="41" w16cid:durableId="1574701831">
    <w:abstractNumId w:val="22"/>
  </w:num>
  <w:num w:numId="42" w16cid:durableId="530606725">
    <w:abstractNumId w:val="17"/>
  </w:num>
  <w:num w:numId="43" w16cid:durableId="122966848">
    <w:abstractNumId w:val="2"/>
  </w:num>
  <w:num w:numId="44" w16cid:durableId="1175992702">
    <w:abstractNumId w:val="24"/>
  </w:num>
  <w:num w:numId="45" w16cid:durableId="2006859797">
    <w:abstractNumId w:val="14"/>
  </w:num>
  <w:num w:numId="46" w16cid:durableId="199428858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62556"/>
    <w:rsid w:val="00001263"/>
    <w:rsid w:val="00001EB4"/>
    <w:rsid w:val="000079CE"/>
    <w:rsid w:val="00014FC5"/>
    <w:rsid w:val="0002429E"/>
    <w:rsid w:val="00027BBE"/>
    <w:rsid w:val="00030C9F"/>
    <w:rsid w:val="000331EE"/>
    <w:rsid w:val="000406A1"/>
    <w:rsid w:val="00045590"/>
    <w:rsid w:val="00045C24"/>
    <w:rsid w:val="000474F6"/>
    <w:rsid w:val="00062F72"/>
    <w:rsid w:val="00063DA4"/>
    <w:rsid w:val="0007203E"/>
    <w:rsid w:val="00081761"/>
    <w:rsid w:val="00083AE9"/>
    <w:rsid w:val="000870E3"/>
    <w:rsid w:val="000923C8"/>
    <w:rsid w:val="00094335"/>
    <w:rsid w:val="000B0906"/>
    <w:rsid w:val="000B3EBE"/>
    <w:rsid w:val="000B4084"/>
    <w:rsid w:val="000B7BF2"/>
    <w:rsid w:val="000C03EB"/>
    <w:rsid w:val="000C065B"/>
    <w:rsid w:val="000C1161"/>
    <w:rsid w:val="000C1524"/>
    <w:rsid w:val="000C1BDE"/>
    <w:rsid w:val="000C5A2A"/>
    <w:rsid w:val="000C6E60"/>
    <w:rsid w:val="000D2F51"/>
    <w:rsid w:val="000D42DB"/>
    <w:rsid w:val="000D4818"/>
    <w:rsid w:val="000E0B0E"/>
    <w:rsid w:val="000E1596"/>
    <w:rsid w:val="000E46B2"/>
    <w:rsid w:val="000E6B78"/>
    <w:rsid w:val="000E7B99"/>
    <w:rsid w:val="000F2FD2"/>
    <w:rsid w:val="000F687D"/>
    <w:rsid w:val="000F6A9D"/>
    <w:rsid w:val="00102D10"/>
    <w:rsid w:val="00103F60"/>
    <w:rsid w:val="001201A5"/>
    <w:rsid w:val="00123008"/>
    <w:rsid w:val="001301EE"/>
    <w:rsid w:val="0013294D"/>
    <w:rsid w:val="001356A9"/>
    <w:rsid w:val="00135C25"/>
    <w:rsid w:val="00136092"/>
    <w:rsid w:val="00140C56"/>
    <w:rsid w:val="0014712F"/>
    <w:rsid w:val="0015251D"/>
    <w:rsid w:val="001615C0"/>
    <w:rsid w:val="00165300"/>
    <w:rsid w:val="00166B9B"/>
    <w:rsid w:val="00174169"/>
    <w:rsid w:val="001746F5"/>
    <w:rsid w:val="00180F3D"/>
    <w:rsid w:val="0018113F"/>
    <w:rsid w:val="00182B75"/>
    <w:rsid w:val="0018658B"/>
    <w:rsid w:val="00187DA7"/>
    <w:rsid w:val="00192BD9"/>
    <w:rsid w:val="00194D26"/>
    <w:rsid w:val="0019CE02"/>
    <w:rsid w:val="001A0FA6"/>
    <w:rsid w:val="001A4C77"/>
    <w:rsid w:val="001A7739"/>
    <w:rsid w:val="001A7C3D"/>
    <w:rsid w:val="001B08D5"/>
    <w:rsid w:val="001B4456"/>
    <w:rsid w:val="001B6EED"/>
    <w:rsid w:val="001C1FFD"/>
    <w:rsid w:val="001C3C09"/>
    <w:rsid w:val="001C7892"/>
    <w:rsid w:val="001D5130"/>
    <w:rsid w:val="001E76A8"/>
    <w:rsid w:val="001F4E0D"/>
    <w:rsid w:val="001F5853"/>
    <w:rsid w:val="00201CAD"/>
    <w:rsid w:val="00201ED8"/>
    <w:rsid w:val="00202048"/>
    <w:rsid w:val="0020269D"/>
    <w:rsid w:val="00205FEB"/>
    <w:rsid w:val="00210987"/>
    <w:rsid w:val="00221020"/>
    <w:rsid w:val="002248B6"/>
    <w:rsid w:val="0023497F"/>
    <w:rsid w:val="0024389B"/>
    <w:rsid w:val="00244B9C"/>
    <w:rsid w:val="00246D87"/>
    <w:rsid w:val="0024764E"/>
    <w:rsid w:val="00250D03"/>
    <w:rsid w:val="00251D1B"/>
    <w:rsid w:val="00252378"/>
    <w:rsid w:val="00256CB5"/>
    <w:rsid w:val="00257216"/>
    <w:rsid w:val="00263697"/>
    <w:rsid w:val="00264C95"/>
    <w:rsid w:val="00271DC6"/>
    <w:rsid w:val="002746C6"/>
    <w:rsid w:val="00275271"/>
    <w:rsid w:val="002804D4"/>
    <w:rsid w:val="002917FB"/>
    <w:rsid w:val="002943AF"/>
    <w:rsid w:val="00296B84"/>
    <w:rsid w:val="002A2826"/>
    <w:rsid w:val="002A4B4B"/>
    <w:rsid w:val="002A7509"/>
    <w:rsid w:val="002B0B7F"/>
    <w:rsid w:val="002B311E"/>
    <w:rsid w:val="002B477C"/>
    <w:rsid w:val="002B674C"/>
    <w:rsid w:val="002C26DB"/>
    <w:rsid w:val="002C543B"/>
    <w:rsid w:val="002D024A"/>
    <w:rsid w:val="002D29FF"/>
    <w:rsid w:val="002D4FFE"/>
    <w:rsid w:val="002E21B8"/>
    <w:rsid w:val="002E32CC"/>
    <w:rsid w:val="002F1F48"/>
    <w:rsid w:val="002F31FE"/>
    <w:rsid w:val="002F367C"/>
    <w:rsid w:val="003004C2"/>
    <w:rsid w:val="00305E10"/>
    <w:rsid w:val="003073BA"/>
    <w:rsid w:val="0031129E"/>
    <w:rsid w:val="00313162"/>
    <w:rsid w:val="003145E8"/>
    <w:rsid w:val="00314CF7"/>
    <w:rsid w:val="00315216"/>
    <w:rsid w:val="00320196"/>
    <w:rsid w:val="00330B3C"/>
    <w:rsid w:val="00333625"/>
    <w:rsid w:val="00341213"/>
    <w:rsid w:val="00344EDE"/>
    <w:rsid w:val="0035178F"/>
    <w:rsid w:val="00354BCF"/>
    <w:rsid w:val="003554FB"/>
    <w:rsid w:val="00357247"/>
    <w:rsid w:val="003605EC"/>
    <w:rsid w:val="00363231"/>
    <w:rsid w:val="00366A15"/>
    <w:rsid w:val="0036702B"/>
    <w:rsid w:val="00370776"/>
    <w:rsid w:val="00371511"/>
    <w:rsid w:val="00375627"/>
    <w:rsid w:val="00380697"/>
    <w:rsid w:val="00383244"/>
    <w:rsid w:val="003851B6"/>
    <w:rsid w:val="003939EC"/>
    <w:rsid w:val="00395CB4"/>
    <w:rsid w:val="003A01F8"/>
    <w:rsid w:val="003A07F3"/>
    <w:rsid w:val="003A25C5"/>
    <w:rsid w:val="003A4E26"/>
    <w:rsid w:val="003A5E86"/>
    <w:rsid w:val="003B476D"/>
    <w:rsid w:val="003B6D5C"/>
    <w:rsid w:val="003B782F"/>
    <w:rsid w:val="003C03B7"/>
    <w:rsid w:val="003C13BF"/>
    <w:rsid w:val="003C2F68"/>
    <w:rsid w:val="003C564D"/>
    <w:rsid w:val="003D56AE"/>
    <w:rsid w:val="003E7FE0"/>
    <w:rsid w:val="003F388D"/>
    <w:rsid w:val="004023E2"/>
    <w:rsid w:val="0040541D"/>
    <w:rsid w:val="0041305A"/>
    <w:rsid w:val="00417AF1"/>
    <w:rsid w:val="00421EBC"/>
    <w:rsid w:val="00423EDA"/>
    <w:rsid w:val="00430493"/>
    <w:rsid w:val="00436B72"/>
    <w:rsid w:val="00437861"/>
    <w:rsid w:val="00437AB6"/>
    <w:rsid w:val="0044302D"/>
    <w:rsid w:val="0045151B"/>
    <w:rsid w:val="00452B0F"/>
    <w:rsid w:val="00452FE5"/>
    <w:rsid w:val="004540CD"/>
    <w:rsid w:val="00454F26"/>
    <w:rsid w:val="00465151"/>
    <w:rsid w:val="00474D1F"/>
    <w:rsid w:val="004750F7"/>
    <w:rsid w:val="004760E7"/>
    <w:rsid w:val="0047627F"/>
    <w:rsid w:val="0047663A"/>
    <w:rsid w:val="0048497F"/>
    <w:rsid w:val="004860A1"/>
    <w:rsid w:val="004A2FCA"/>
    <w:rsid w:val="004A3CD1"/>
    <w:rsid w:val="004A6035"/>
    <w:rsid w:val="004B13B6"/>
    <w:rsid w:val="004B2C18"/>
    <w:rsid w:val="004C1E09"/>
    <w:rsid w:val="004C213F"/>
    <w:rsid w:val="004C2241"/>
    <w:rsid w:val="004C2CF0"/>
    <w:rsid w:val="004D4B03"/>
    <w:rsid w:val="004D6204"/>
    <w:rsid w:val="004D65ED"/>
    <w:rsid w:val="004E3DE4"/>
    <w:rsid w:val="004F2785"/>
    <w:rsid w:val="004F3FCA"/>
    <w:rsid w:val="004F64B6"/>
    <w:rsid w:val="005016FB"/>
    <w:rsid w:val="00504C56"/>
    <w:rsid w:val="00510A9F"/>
    <w:rsid w:val="00513E36"/>
    <w:rsid w:val="00520B23"/>
    <w:rsid w:val="005239F9"/>
    <w:rsid w:val="00525A09"/>
    <w:rsid w:val="00527ED6"/>
    <w:rsid w:val="00530452"/>
    <w:rsid w:val="00533E25"/>
    <w:rsid w:val="0053662D"/>
    <w:rsid w:val="00541810"/>
    <w:rsid w:val="00544939"/>
    <w:rsid w:val="005449ED"/>
    <w:rsid w:val="00555CBE"/>
    <w:rsid w:val="00564D52"/>
    <w:rsid w:val="005726C5"/>
    <w:rsid w:val="00573F70"/>
    <w:rsid w:val="00580278"/>
    <w:rsid w:val="005806FE"/>
    <w:rsid w:val="005869E1"/>
    <w:rsid w:val="00594826"/>
    <w:rsid w:val="005960EB"/>
    <w:rsid w:val="00596371"/>
    <w:rsid w:val="0059720D"/>
    <w:rsid w:val="005A2828"/>
    <w:rsid w:val="005A6301"/>
    <w:rsid w:val="005A7B82"/>
    <w:rsid w:val="005B22FD"/>
    <w:rsid w:val="005B2E76"/>
    <w:rsid w:val="005B49AF"/>
    <w:rsid w:val="005B4B19"/>
    <w:rsid w:val="005B5D04"/>
    <w:rsid w:val="005C0B9E"/>
    <w:rsid w:val="005C104B"/>
    <w:rsid w:val="005C2132"/>
    <w:rsid w:val="005D5E1E"/>
    <w:rsid w:val="005E63EB"/>
    <w:rsid w:val="005E7BD3"/>
    <w:rsid w:val="006116EF"/>
    <w:rsid w:val="00614525"/>
    <w:rsid w:val="00614548"/>
    <w:rsid w:val="00614E8E"/>
    <w:rsid w:val="00615C87"/>
    <w:rsid w:val="00620258"/>
    <w:rsid w:val="006219C4"/>
    <w:rsid w:val="0063287A"/>
    <w:rsid w:val="00642ED6"/>
    <w:rsid w:val="0064519B"/>
    <w:rsid w:val="006457E6"/>
    <w:rsid w:val="00654232"/>
    <w:rsid w:val="00660A30"/>
    <w:rsid w:val="00666F7F"/>
    <w:rsid w:val="0067432A"/>
    <w:rsid w:val="00674820"/>
    <w:rsid w:val="00674ABF"/>
    <w:rsid w:val="00680FAF"/>
    <w:rsid w:val="00680FD5"/>
    <w:rsid w:val="006819F5"/>
    <w:rsid w:val="00681F18"/>
    <w:rsid w:val="006820F4"/>
    <w:rsid w:val="006872E7"/>
    <w:rsid w:val="00691493"/>
    <w:rsid w:val="00694E53"/>
    <w:rsid w:val="006A0EAC"/>
    <w:rsid w:val="006A19B3"/>
    <w:rsid w:val="006A3A4E"/>
    <w:rsid w:val="006A514E"/>
    <w:rsid w:val="006B2E3C"/>
    <w:rsid w:val="006C3636"/>
    <w:rsid w:val="006C52ED"/>
    <w:rsid w:val="006D1E6D"/>
    <w:rsid w:val="006D5C20"/>
    <w:rsid w:val="006D6145"/>
    <w:rsid w:val="006D7E96"/>
    <w:rsid w:val="006E21A6"/>
    <w:rsid w:val="006F00A9"/>
    <w:rsid w:val="006F3861"/>
    <w:rsid w:val="006F697E"/>
    <w:rsid w:val="006F7490"/>
    <w:rsid w:val="00700C7D"/>
    <w:rsid w:val="0070185B"/>
    <w:rsid w:val="007042DB"/>
    <w:rsid w:val="00707865"/>
    <w:rsid w:val="007152F8"/>
    <w:rsid w:val="00716FAD"/>
    <w:rsid w:val="00725597"/>
    <w:rsid w:val="00730D10"/>
    <w:rsid w:val="00735610"/>
    <w:rsid w:val="00736464"/>
    <w:rsid w:val="00741CEB"/>
    <w:rsid w:val="00746FFB"/>
    <w:rsid w:val="00747AC0"/>
    <w:rsid w:val="0075116F"/>
    <w:rsid w:val="00753910"/>
    <w:rsid w:val="007561E1"/>
    <w:rsid w:val="00757BA7"/>
    <w:rsid w:val="007602BC"/>
    <w:rsid w:val="0076530C"/>
    <w:rsid w:val="0077145A"/>
    <w:rsid w:val="00772571"/>
    <w:rsid w:val="00773F65"/>
    <w:rsid w:val="00775373"/>
    <w:rsid w:val="00775CEC"/>
    <w:rsid w:val="00777A2A"/>
    <w:rsid w:val="00784DFE"/>
    <w:rsid w:val="00786680"/>
    <w:rsid w:val="00794A77"/>
    <w:rsid w:val="00794BE0"/>
    <w:rsid w:val="00796787"/>
    <w:rsid w:val="007968B4"/>
    <w:rsid w:val="007A4839"/>
    <w:rsid w:val="007A672B"/>
    <w:rsid w:val="007B0479"/>
    <w:rsid w:val="007B1C15"/>
    <w:rsid w:val="007B7B9C"/>
    <w:rsid w:val="007C0B19"/>
    <w:rsid w:val="007C39EB"/>
    <w:rsid w:val="007D0B0E"/>
    <w:rsid w:val="007D14BF"/>
    <w:rsid w:val="007D2CDE"/>
    <w:rsid w:val="007D3AF9"/>
    <w:rsid w:val="007D4620"/>
    <w:rsid w:val="007D5CFF"/>
    <w:rsid w:val="007E0C64"/>
    <w:rsid w:val="007E2CA2"/>
    <w:rsid w:val="007E7224"/>
    <w:rsid w:val="007E7609"/>
    <w:rsid w:val="007F294D"/>
    <w:rsid w:val="007F5ED8"/>
    <w:rsid w:val="00800BDB"/>
    <w:rsid w:val="00803D43"/>
    <w:rsid w:val="00815B64"/>
    <w:rsid w:val="008160E9"/>
    <w:rsid w:val="00821BC3"/>
    <w:rsid w:val="00822D24"/>
    <w:rsid w:val="00825CD1"/>
    <w:rsid w:val="008335B4"/>
    <w:rsid w:val="008351D6"/>
    <w:rsid w:val="00835A73"/>
    <w:rsid w:val="00835E89"/>
    <w:rsid w:val="00840D05"/>
    <w:rsid w:val="008436D9"/>
    <w:rsid w:val="00850967"/>
    <w:rsid w:val="00855CA5"/>
    <w:rsid w:val="00857152"/>
    <w:rsid w:val="008601FF"/>
    <w:rsid w:val="008612E2"/>
    <w:rsid w:val="00862AB5"/>
    <w:rsid w:val="00862B45"/>
    <w:rsid w:val="008637DC"/>
    <w:rsid w:val="0086761B"/>
    <w:rsid w:val="0086767E"/>
    <w:rsid w:val="0087010A"/>
    <w:rsid w:val="0087555D"/>
    <w:rsid w:val="00876D16"/>
    <w:rsid w:val="00883C7C"/>
    <w:rsid w:val="008911A8"/>
    <w:rsid w:val="00897A4C"/>
    <w:rsid w:val="008A4DA6"/>
    <w:rsid w:val="008A687B"/>
    <w:rsid w:val="008B199A"/>
    <w:rsid w:val="008C3558"/>
    <w:rsid w:val="008D074E"/>
    <w:rsid w:val="008D27C5"/>
    <w:rsid w:val="008D485C"/>
    <w:rsid w:val="008D5927"/>
    <w:rsid w:val="008E5967"/>
    <w:rsid w:val="008E61B1"/>
    <w:rsid w:val="008E6F8F"/>
    <w:rsid w:val="008F7F8B"/>
    <w:rsid w:val="00901F94"/>
    <w:rsid w:val="00912581"/>
    <w:rsid w:val="00913BA1"/>
    <w:rsid w:val="009158C9"/>
    <w:rsid w:val="009221DD"/>
    <w:rsid w:val="009313B8"/>
    <w:rsid w:val="0093508B"/>
    <w:rsid w:val="0093597D"/>
    <w:rsid w:val="00942E24"/>
    <w:rsid w:val="009434FC"/>
    <w:rsid w:val="00950007"/>
    <w:rsid w:val="00953A81"/>
    <w:rsid w:val="00954236"/>
    <w:rsid w:val="0095480D"/>
    <w:rsid w:val="00960F9D"/>
    <w:rsid w:val="00967157"/>
    <w:rsid w:val="00971D48"/>
    <w:rsid w:val="00973971"/>
    <w:rsid w:val="009803D8"/>
    <w:rsid w:val="00986122"/>
    <w:rsid w:val="00990AF1"/>
    <w:rsid w:val="00996919"/>
    <w:rsid w:val="00996AFC"/>
    <w:rsid w:val="009A24F7"/>
    <w:rsid w:val="009A3041"/>
    <w:rsid w:val="009A5035"/>
    <w:rsid w:val="009B67C3"/>
    <w:rsid w:val="009B7A51"/>
    <w:rsid w:val="009B7BB5"/>
    <w:rsid w:val="009C197A"/>
    <w:rsid w:val="009C58D2"/>
    <w:rsid w:val="009C7B08"/>
    <w:rsid w:val="009D375B"/>
    <w:rsid w:val="009D4AC1"/>
    <w:rsid w:val="009D5A67"/>
    <w:rsid w:val="009D6F6F"/>
    <w:rsid w:val="009D72C7"/>
    <w:rsid w:val="009E0B10"/>
    <w:rsid w:val="009F077A"/>
    <w:rsid w:val="009F339B"/>
    <w:rsid w:val="009F4115"/>
    <w:rsid w:val="009F629F"/>
    <w:rsid w:val="009F647A"/>
    <w:rsid w:val="00A02519"/>
    <w:rsid w:val="00A110C4"/>
    <w:rsid w:val="00A14F0F"/>
    <w:rsid w:val="00A156F2"/>
    <w:rsid w:val="00A15B4A"/>
    <w:rsid w:val="00A2020F"/>
    <w:rsid w:val="00A238B1"/>
    <w:rsid w:val="00A35047"/>
    <w:rsid w:val="00A37685"/>
    <w:rsid w:val="00A44E86"/>
    <w:rsid w:val="00A45F61"/>
    <w:rsid w:val="00A51174"/>
    <w:rsid w:val="00A51C53"/>
    <w:rsid w:val="00A56604"/>
    <w:rsid w:val="00A60A26"/>
    <w:rsid w:val="00A6169E"/>
    <w:rsid w:val="00A6475A"/>
    <w:rsid w:val="00A718EF"/>
    <w:rsid w:val="00A772AE"/>
    <w:rsid w:val="00A77F33"/>
    <w:rsid w:val="00A808D4"/>
    <w:rsid w:val="00A90B62"/>
    <w:rsid w:val="00A9294D"/>
    <w:rsid w:val="00A97C37"/>
    <w:rsid w:val="00AA1DE8"/>
    <w:rsid w:val="00AA56CC"/>
    <w:rsid w:val="00AB2776"/>
    <w:rsid w:val="00AB28E7"/>
    <w:rsid w:val="00AB5193"/>
    <w:rsid w:val="00AC102A"/>
    <w:rsid w:val="00AC237C"/>
    <w:rsid w:val="00AD250E"/>
    <w:rsid w:val="00AD59DC"/>
    <w:rsid w:val="00AD6D61"/>
    <w:rsid w:val="00AE0351"/>
    <w:rsid w:val="00AF241B"/>
    <w:rsid w:val="00AF7931"/>
    <w:rsid w:val="00AF79D5"/>
    <w:rsid w:val="00B029DA"/>
    <w:rsid w:val="00B06816"/>
    <w:rsid w:val="00B07582"/>
    <w:rsid w:val="00B153E9"/>
    <w:rsid w:val="00B16090"/>
    <w:rsid w:val="00B16253"/>
    <w:rsid w:val="00B2277D"/>
    <w:rsid w:val="00B24550"/>
    <w:rsid w:val="00B35204"/>
    <w:rsid w:val="00B3782F"/>
    <w:rsid w:val="00B40BE2"/>
    <w:rsid w:val="00B41821"/>
    <w:rsid w:val="00B43117"/>
    <w:rsid w:val="00B46D93"/>
    <w:rsid w:val="00B50519"/>
    <w:rsid w:val="00B527B8"/>
    <w:rsid w:val="00B52EE7"/>
    <w:rsid w:val="00B566C8"/>
    <w:rsid w:val="00B60CFB"/>
    <w:rsid w:val="00B61657"/>
    <w:rsid w:val="00B64C7A"/>
    <w:rsid w:val="00B7455E"/>
    <w:rsid w:val="00B77802"/>
    <w:rsid w:val="00B84B42"/>
    <w:rsid w:val="00B85A6C"/>
    <w:rsid w:val="00B9028D"/>
    <w:rsid w:val="00B96797"/>
    <w:rsid w:val="00B968A4"/>
    <w:rsid w:val="00B96A4D"/>
    <w:rsid w:val="00B976FB"/>
    <w:rsid w:val="00BA041D"/>
    <w:rsid w:val="00BA54E4"/>
    <w:rsid w:val="00BA6525"/>
    <w:rsid w:val="00BA6FBF"/>
    <w:rsid w:val="00BA7D48"/>
    <w:rsid w:val="00BB01B8"/>
    <w:rsid w:val="00BB02B4"/>
    <w:rsid w:val="00BB0B1F"/>
    <w:rsid w:val="00BB0F43"/>
    <w:rsid w:val="00BB34F0"/>
    <w:rsid w:val="00BB6038"/>
    <w:rsid w:val="00BC2291"/>
    <w:rsid w:val="00BC41D3"/>
    <w:rsid w:val="00BC4820"/>
    <w:rsid w:val="00BC53EE"/>
    <w:rsid w:val="00BC565C"/>
    <w:rsid w:val="00BC7A87"/>
    <w:rsid w:val="00BD3064"/>
    <w:rsid w:val="00BE32AE"/>
    <w:rsid w:val="00BF696A"/>
    <w:rsid w:val="00C02227"/>
    <w:rsid w:val="00C03406"/>
    <w:rsid w:val="00C038D5"/>
    <w:rsid w:val="00C04DF6"/>
    <w:rsid w:val="00C0550F"/>
    <w:rsid w:val="00C063B3"/>
    <w:rsid w:val="00C06D44"/>
    <w:rsid w:val="00C13C6C"/>
    <w:rsid w:val="00C16ED0"/>
    <w:rsid w:val="00C22019"/>
    <w:rsid w:val="00C3070F"/>
    <w:rsid w:val="00C31FCD"/>
    <w:rsid w:val="00C32491"/>
    <w:rsid w:val="00C335BD"/>
    <w:rsid w:val="00C4446C"/>
    <w:rsid w:val="00C47C81"/>
    <w:rsid w:val="00C53DE5"/>
    <w:rsid w:val="00C5550E"/>
    <w:rsid w:val="00C561F8"/>
    <w:rsid w:val="00C57B9B"/>
    <w:rsid w:val="00C62E5F"/>
    <w:rsid w:val="00C64EED"/>
    <w:rsid w:val="00C661C0"/>
    <w:rsid w:val="00C7095C"/>
    <w:rsid w:val="00C731CC"/>
    <w:rsid w:val="00C738B0"/>
    <w:rsid w:val="00C74D4E"/>
    <w:rsid w:val="00C74EBA"/>
    <w:rsid w:val="00C8262C"/>
    <w:rsid w:val="00C87D9A"/>
    <w:rsid w:val="00C91672"/>
    <w:rsid w:val="00C929E7"/>
    <w:rsid w:val="00CA1042"/>
    <w:rsid w:val="00CA2FA1"/>
    <w:rsid w:val="00CA32BC"/>
    <w:rsid w:val="00CA636F"/>
    <w:rsid w:val="00CA69D6"/>
    <w:rsid w:val="00CC144E"/>
    <w:rsid w:val="00CC1716"/>
    <w:rsid w:val="00CC3C1E"/>
    <w:rsid w:val="00CD1FAC"/>
    <w:rsid w:val="00CD234A"/>
    <w:rsid w:val="00CD2F2C"/>
    <w:rsid w:val="00CD44B3"/>
    <w:rsid w:val="00CD77B4"/>
    <w:rsid w:val="00CE259F"/>
    <w:rsid w:val="00CF071F"/>
    <w:rsid w:val="00CF4400"/>
    <w:rsid w:val="00CF61B3"/>
    <w:rsid w:val="00D00F56"/>
    <w:rsid w:val="00D01BE5"/>
    <w:rsid w:val="00D12286"/>
    <w:rsid w:val="00D1381C"/>
    <w:rsid w:val="00D145FC"/>
    <w:rsid w:val="00D15D10"/>
    <w:rsid w:val="00D20083"/>
    <w:rsid w:val="00D21999"/>
    <w:rsid w:val="00D22C00"/>
    <w:rsid w:val="00D24FD5"/>
    <w:rsid w:val="00D31C75"/>
    <w:rsid w:val="00D32C1D"/>
    <w:rsid w:val="00D340DC"/>
    <w:rsid w:val="00D34A14"/>
    <w:rsid w:val="00D462FB"/>
    <w:rsid w:val="00D53D24"/>
    <w:rsid w:val="00D54011"/>
    <w:rsid w:val="00D569F4"/>
    <w:rsid w:val="00D61CCA"/>
    <w:rsid w:val="00D631E5"/>
    <w:rsid w:val="00D63499"/>
    <w:rsid w:val="00D63559"/>
    <w:rsid w:val="00D67722"/>
    <w:rsid w:val="00D74167"/>
    <w:rsid w:val="00D769BB"/>
    <w:rsid w:val="00D80949"/>
    <w:rsid w:val="00D81384"/>
    <w:rsid w:val="00D83FFB"/>
    <w:rsid w:val="00D8469D"/>
    <w:rsid w:val="00D86C4D"/>
    <w:rsid w:val="00D9436F"/>
    <w:rsid w:val="00D9445F"/>
    <w:rsid w:val="00D95BAF"/>
    <w:rsid w:val="00DA32F8"/>
    <w:rsid w:val="00DA61AC"/>
    <w:rsid w:val="00DA70E8"/>
    <w:rsid w:val="00DB7E8C"/>
    <w:rsid w:val="00DC0188"/>
    <w:rsid w:val="00DC2F2A"/>
    <w:rsid w:val="00DC3407"/>
    <w:rsid w:val="00DC4FAC"/>
    <w:rsid w:val="00DC60CC"/>
    <w:rsid w:val="00DC6F2A"/>
    <w:rsid w:val="00DD0D59"/>
    <w:rsid w:val="00DD2B09"/>
    <w:rsid w:val="00DE0C38"/>
    <w:rsid w:val="00DE2F5D"/>
    <w:rsid w:val="00DF1A2C"/>
    <w:rsid w:val="00DF2342"/>
    <w:rsid w:val="00DF4298"/>
    <w:rsid w:val="00DF6ED5"/>
    <w:rsid w:val="00DF7BE8"/>
    <w:rsid w:val="00E00226"/>
    <w:rsid w:val="00E03C0F"/>
    <w:rsid w:val="00E055BD"/>
    <w:rsid w:val="00E10903"/>
    <w:rsid w:val="00E21792"/>
    <w:rsid w:val="00E24BA7"/>
    <w:rsid w:val="00E264B7"/>
    <w:rsid w:val="00E309B7"/>
    <w:rsid w:val="00E35199"/>
    <w:rsid w:val="00E3612C"/>
    <w:rsid w:val="00E37DEA"/>
    <w:rsid w:val="00E41FF0"/>
    <w:rsid w:val="00E45576"/>
    <w:rsid w:val="00E46A12"/>
    <w:rsid w:val="00E50C32"/>
    <w:rsid w:val="00E524E5"/>
    <w:rsid w:val="00E577B5"/>
    <w:rsid w:val="00E603C2"/>
    <w:rsid w:val="00E65445"/>
    <w:rsid w:val="00E721CA"/>
    <w:rsid w:val="00E768B6"/>
    <w:rsid w:val="00E829EB"/>
    <w:rsid w:val="00E8565D"/>
    <w:rsid w:val="00E90CE8"/>
    <w:rsid w:val="00E92AF4"/>
    <w:rsid w:val="00E96A94"/>
    <w:rsid w:val="00EA1688"/>
    <w:rsid w:val="00EA658C"/>
    <w:rsid w:val="00EB3F1F"/>
    <w:rsid w:val="00EC0D2F"/>
    <w:rsid w:val="00EC3C81"/>
    <w:rsid w:val="00EC5597"/>
    <w:rsid w:val="00EC6B55"/>
    <w:rsid w:val="00EC730A"/>
    <w:rsid w:val="00EE0284"/>
    <w:rsid w:val="00EE476F"/>
    <w:rsid w:val="00EF0D72"/>
    <w:rsid w:val="00F038B6"/>
    <w:rsid w:val="00F07449"/>
    <w:rsid w:val="00F16555"/>
    <w:rsid w:val="00F165FC"/>
    <w:rsid w:val="00F221AC"/>
    <w:rsid w:val="00F23ABA"/>
    <w:rsid w:val="00F25000"/>
    <w:rsid w:val="00F46991"/>
    <w:rsid w:val="00F46B35"/>
    <w:rsid w:val="00F52A40"/>
    <w:rsid w:val="00F53381"/>
    <w:rsid w:val="00F579E5"/>
    <w:rsid w:val="00F6427D"/>
    <w:rsid w:val="00F706FD"/>
    <w:rsid w:val="00F7154D"/>
    <w:rsid w:val="00F81CE0"/>
    <w:rsid w:val="00F8431B"/>
    <w:rsid w:val="00F86831"/>
    <w:rsid w:val="00F87798"/>
    <w:rsid w:val="00F91B17"/>
    <w:rsid w:val="00F9546F"/>
    <w:rsid w:val="00F9767C"/>
    <w:rsid w:val="00FA333D"/>
    <w:rsid w:val="00FB1195"/>
    <w:rsid w:val="00FB16AC"/>
    <w:rsid w:val="00FB3F7B"/>
    <w:rsid w:val="00FB5015"/>
    <w:rsid w:val="00FB604B"/>
    <w:rsid w:val="00FC2D90"/>
    <w:rsid w:val="00FC342A"/>
    <w:rsid w:val="00FD28DD"/>
    <w:rsid w:val="00FD67B1"/>
    <w:rsid w:val="00FE60C4"/>
    <w:rsid w:val="00FF5939"/>
    <w:rsid w:val="014BC466"/>
    <w:rsid w:val="03262556"/>
    <w:rsid w:val="033FB824"/>
    <w:rsid w:val="034743BA"/>
    <w:rsid w:val="03E43F4E"/>
    <w:rsid w:val="04895F4A"/>
    <w:rsid w:val="05A44AC3"/>
    <w:rsid w:val="06406E30"/>
    <w:rsid w:val="0A002B5A"/>
    <w:rsid w:val="0A530FC2"/>
    <w:rsid w:val="0B4963F4"/>
    <w:rsid w:val="0BCAD81D"/>
    <w:rsid w:val="0BD666F5"/>
    <w:rsid w:val="0CA021F8"/>
    <w:rsid w:val="0CAB5F98"/>
    <w:rsid w:val="0D1BA9F0"/>
    <w:rsid w:val="0D388567"/>
    <w:rsid w:val="0E51CF84"/>
    <w:rsid w:val="0F05F821"/>
    <w:rsid w:val="102C11C9"/>
    <w:rsid w:val="10CA70CA"/>
    <w:rsid w:val="12647113"/>
    <w:rsid w:val="12E9CD1E"/>
    <w:rsid w:val="134AE445"/>
    <w:rsid w:val="136409B5"/>
    <w:rsid w:val="138B14D6"/>
    <w:rsid w:val="1431662F"/>
    <w:rsid w:val="14497F33"/>
    <w:rsid w:val="17FCE636"/>
    <w:rsid w:val="1A340A2D"/>
    <w:rsid w:val="1A35671C"/>
    <w:rsid w:val="1A4A8F08"/>
    <w:rsid w:val="1BCD5EE8"/>
    <w:rsid w:val="1BD05CFC"/>
    <w:rsid w:val="1BD322D4"/>
    <w:rsid w:val="1C11CA31"/>
    <w:rsid w:val="1C24B3D8"/>
    <w:rsid w:val="1D72984D"/>
    <w:rsid w:val="1D98573C"/>
    <w:rsid w:val="1FAE1C5D"/>
    <w:rsid w:val="1FD12AAC"/>
    <w:rsid w:val="2076478C"/>
    <w:rsid w:val="20873864"/>
    <w:rsid w:val="20E892E1"/>
    <w:rsid w:val="21C3CA45"/>
    <w:rsid w:val="21CC666C"/>
    <w:rsid w:val="2223C669"/>
    <w:rsid w:val="22DF33DC"/>
    <w:rsid w:val="22E8B59B"/>
    <w:rsid w:val="230B2E57"/>
    <w:rsid w:val="236AA7A1"/>
    <w:rsid w:val="23823DA6"/>
    <w:rsid w:val="2396A1F1"/>
    <w:rsid w:val="27D44102"/>
    <w:rsid w:val="2C82EA7C"/>
    <w:rsid w:val="2D1FC939"/>
    <w:rsid w:val="2D782DDD"/>
    <w:rsid w:val="2E0A6F2A"/>
    <w:rsid w:val="2E2DFFE2"/>
    <w:rsid w:val="2E855CAF"/>
    <w:rsid w:val="2F5B91B1"/>
    <w:rsid w:val="2FB0090B"/>
    <w:rsid w:val="30490BF0"/>
    <w:rsid w:val="3072950B"/>
    <w:rsid w:val="30D3F1A5"/>
    <w:rsid w:val="3278B033"/>
    <w:rsid w:val="32C7A003"/>
    <w:rsid w:val="3524E6C4"/>
    <w:rsid w:val="359FF34C"/>
    <w:rsid w:val="36F294CD"/>
    <w:rsid w:val="3746ECAB"/>
    <w:rsid w:val="37EB41BF"/>
    <w:rsid w:val="3828EDB4"/>
    <w:rsid w:val="386787C0"/>
    <w:rsid w:val="38B81E82"/>
    <w:rsid w:val="39A03D73"/>
    <w:rsid w:val="3A5F7AC8"/>
    <w:rsid w:val="3A983C95"/>
    <w:rsid w:val="3B4BE192"/>
    <w:rsid w:val="3CA287B0"/>
    <w:rsid w:val="3F959B09"/>
    <w:rsid w:val="403F1702"/>
    <w:rsid w:val="40B6383A"/>
    <w:rsid w:val="412B5213"/>
    <w:rsid w:val="419F5782"/>
    <w:rsid w:val="43D1805E"/>
    <w:rsid w:val="43D1983B"/>
    <w:rsid w:val="43ED3482"/>
    <w:rsid w:val="44960AB4"/>
    <w:rsid w:val="451064C2"/>
    <w:rsid w:val="4696463D"/>
    <w:rsid w:val="471C3F90"/>
    <w:rsid w:val="473E0A99"/>
    <w:rsid w:val="4835AF7A"/>
    <w:rsid w:val="48F354FF"/>
    <w:rsid w:val="4917D066"/>
    <w:rsid w:val="495A7A13"/>
    <w:rsid w:val="49851CF8"/>
    <w:rsid w:val="4AC0FB03"/>
    <w:rsid w:val="4B2F9903"/>
    <w:rsid w:val="4B78F373"/>
    <w:rsid w:val="4B9B2860"/>
    <w:rsid w:val="4CA749D6"/>
    <w:rsid w:val="4D822210"/>
    <w:rsid w:val="4F158FCB"/>
    <w:rsid w:val="4FA90F21"/>
    <w:rsid w:val="4FC27DE8"/>
    <w:rsid w:val="4FC948C9"/>
    <w:rsid w:val="5113E897"/>
    <w:rsid w:val="52728795"/>
    <w:rsid w:val="52EDC6BA"/>
    <w:rsid w:val="53761E8A"/>
    <w:rsid w:val="53B4DE6D"/>
    <w:rsid w:val="53BA14CE"/>
    <w:rsid w:val="54438562"/>
    <w:rsid w:val="55E1B1D6"/>
    <w:rsid w:val="56235F86"/>
    <w:rsid w:val="56A3344D"/>
    <w:rsid w:val="57F7F546"/>
    <w:rsid w:val="581CA6A4"/>
    <w:rsid w:val="583C252E"/>
    <w:rsid w:val="59041F80"/>
    <w:rsid w:val="5940B3EB"/>
    <w:rsid w:val="5A76C063"/>
    <w:rsid w:val="5CCB9229"/>
    <w:rsid w:val="5DDB2DF1"/>
    <w:rsid w:val="5E1C0945"/>
    <w:rsid w:val="5E1E40DF"/>
    <w:rsid w:val="61018C4E"/>
    <w:rsid w:val="614A2414"/>
    <w:rsid w:val="6206A51D"/>
    <w:rsid w:val="623AA5EC"/>
    <w:rsid w:val="6319DC48"/>
    <w:rsid w:val="63594C59"/>
    <w:rsid w:val="63899786"/>
    <w:rsid w:val="654E6359"/>
    <w:rsid w:val="659D3EB7"/>
    <w:rsid w:val="6654222A"/>
    <w:rsid w:val="6935C27B"/>
    <w:rsid w:val="69C423B4"/>
    <w:rsid w:val="6BAF2976"/>
    <w:rsid w:val="6D26AD5E"/>
    <w:rsid w:val="6E21B56A"/>
    <w:rsid w:val="6E852363"/>
    <w:rsid w:val="6F12C48E"/>
    <w:rsid w:val="6FC24C82"/>
    <w:rsid w:val="6FFAA991"/>
    <w:rsid w:val="7040F05C"/>
    <w:rsid w:val="707A9DE9"/>
    <w:rsid w:val="7131D798"/>
    <w:rsid w:val="716CAEA6"/>
    <w:rsid w:val="723607F6"/>
    <w:rsid w:val="7381D883"/>
    <w:rsid w:val="73FA7221"/>
    <w:rsid w:val="741B5C07"/>
    <w:rsid w:val="75031169"/>
    <w:rsid w:val="756E6D5A"/>
    <w:rsid w:val="767D376E"/>
    <w:rsid w:val="773A4A84"/>
    <w:rsid w:val="775FBFF7"/>
    <w:rsid w:val="79FC68B2"/>
    <w:rsid w:val="7ACD24CC"/>
    <w:rsid w:val="7AD68958"/>
    <w:rsid w:val="7BB2F62C"/>
    <w:rsid w:val="7BB5E166"/>
    <w:rsid w:val="7BBF8BB1"/>
    <w:rsid w:val="7C421DBD"/>
    <w:rsid w:val="7C8BBE52"/>
    <w:rsid w:val="7C93A234"/>
    <w:rsid w:val="7D49F31B"/>
    <w:rsid w:val="7D79753B"/>
    <w:rsid w:val="7DD39EF2"/>
    <w:rsid w:val="7E455017"/>
    <w:rsid w:val="7E9441C3"/>
    <w:rsid w:val="7ECB8D99"/>
    <w:rsid w:val="7F0BA6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62556"/>
  <w15:chartTrackingRefBased/>
  <w15:docId w15:val="{620CE38D-FA15-45E3-8EC6-73715396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582"/>
  </w:style>
  <w:style w:type="paragraph" w:styleId="Heading1">
    <w:name w:val="heading 1"/>
    <w:basedOn w:val="Normal"/>
    <w:next w:val="Normal"/>
    <w:link w:val="Heading1Char"/>
    <w:autoRedefine/>
    <w:uiPriority w:val="9"/>
    <w:qFormat/>
    <w:rsid w:val="002C543B"/>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C543B"/>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C543B"/>
    <w:pPr>
      <w:keepNext/>
      <w:keepLines/>
      <w:spacing w:before="40" w:after="0"/>
      <w:outlineLvl w:val="2"/>
    </w:pPr>
    <w:rPr>
      <w:rFonts w:eastAsiaTheme="majorEastAsia" w:cstheme="majorBidi"/>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36409B5"/>
    <w:pPr>
      <w:ind w:left="720"/>
      <w:contextualSpacing/>
    </w:pPr>
  </w:style>
  <w:style w:type="paragraph" w:styleId="Revision">
    <w:name w:val="Revision"/>
    <w:hidden/>
    <w:uiPriority w:val="99"/>
    <w:semiHidden/>
    <w:rsid w:val="00862AB5"/>
    <w:pPr>
      <w:spacing w:after="0" w:line="240" w:lineRule="auto"/>
    </w:pPr>
  </w:style>
  <w:style w:type="character" w:styleId="CommentReference">
    <w:name w:val="annotation reference"/>
    <w:basedOn w:val="DefaultParagraphFont"/>
    <w:uiPriority w:val="99"/>
    <w:semiHidden/>
    <w:unhideWhenUsed/>
    <w:rsid w:val="007D14BF"/>
    <w:rPr>
      <w:sz w:val="16"/>
      <w:szCs w:val="16"/>
    </w:rPr>
  </w:style>
  <w:style w:type="paragraph" w:styleId="CommentText">
    <w:name w:val="annotation text"/>
    <w:basedOn w:val="Normal"/>
    <w:link w:val="CommentTextChar"/>
    <w:uiPriority w:val="99"/>
    <w:unhideWhenUsed/>
    <w:rsid w:val="007D14BF"/>
    <w:pPr>
      <w:spacing w:line="240" w:lineRule="auto"/>
    </w:pPr>
    <w:rPr>
      <w:sz w:val="20"/>
      <w:szCs w:val="20"/>
    </w:rPr>
  </w:style>
  <w:style w:type="character" w:customStyle="1" w:styleId="CommentTextChar">
    <w:name w:val="Comment Text Char"/>
    <w:basedOn w:val="DefaultParagraphFont"/>
    <w:link w:val="CommentText"/>
    <w:uiPriority w:val="99"/>
    <w:rsid w:val="007D14BF"/>
    <w:rPr>
      <w:sz w:val="20"/>
      <w:szCs w:val="20"/>
    </w:rPr>
  </w:style>
  <w:style w:type="paragraph" w:styleId="CommentSubject">
    <w:name w:val="annotation subject"/>
    <w:basedOn w:val="CommentText"/>
    <w:next w:val="CommentText"/>
    <w:link w:val="CommentSubjectChar"/>
    <w:uiPriority w:val="99"/>
    <w:semiHidden/>
    <w:unhideWhenUsed/>
    <w:rsid w:val="007D14BF"/>
    <w:rPr>
      <w:b/>
      <w:bCs/>
    </w:rPr>
  </w:style>
  <w:style w:type="character" w:customStyle="1" w:styleId="CommentSubjectChar">
    <w:name w:val="Comment Subject Char"/>
    <w:basedOn w:val="CommentTextChar"/>
    <w:link w:val="CommentSubject"/>
    <w:uiPriority w:val="99"/>
    <w:semiHidden/>
    <w:rsid w:val="007D14BF"/>
    <w:rPr>
      <w:b/>
      <w:bCs/>
      <w:sz w:val="20"/>
      <w:szCs w:val="20"/>
    </w:rPr>
  </w:style>
  <w:style w:type="character" w:styleId="Hyperlink">
    <w:name w:val="Hyperlink"/>
    <w:basedOn w:val="DefaultParagraphFont"/>
    <w:uiPriority w:val="99"/>
    <w:unhideWhenUsed/>
    <w:rsid w:val="00DF7BE8"/>
    <w:rPr>
      <w:color w:val="467886" w:themeColor="hyperlink"/>
      <w:u w:val="single"/>
    </w:rPr>
  </w:style>
  <w:style w:type="character" w:styleId="UnresolvedMention">
    <w:name w:val="Unresolved Mention"/>
    <w:basedOn w:val="DefaultParagraphFont"/>
    <w:uiPriority w:val="99"/>
    <w:semiHidden/>
    <w:unhideWhenUsed/>
    <w:rsid w:val="00DF7BE8"/>
    <w:rPr>
      <w:color w:val="605E5C"/>
      <w:shd w:val="clear" w:color="auto" w:fill="E1DFDD"/>
    </w:rPr>
  </w:style>
  <w:style w:type="table" w:styleId="TableGrid">
    <w:name w:val="Table Grid"/>
    <w:basedOn w:val="TableNormal"/>
    <w:uiPriority w:val="39"/>
    <w:rsid w:val="00DD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B64"/>
  </w:style>
  <w:style w:type="paragraph" w:styleId="Footer">
    <w:name w:val="footer"/>
    <w:basedOn w:val="Normal"/>
    <w:link w:val="FooterChar"/>
    <w:uiPriority w:val="99"/>
    <w:unhideWhenUsed/>
    <w:rsid w:val="00815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B64"/>
  </w:style>
  <w:style w:type="character" w:customStyle="1" w:styleId="Heading2Char">
    <w:name w:val="Heading 2 Char"/>
    <w:basedOn w:val="DefaultParagraphFont"/>
    <w:link w:val="Heading2"/>
    <w:uiPriority w:val="9"/>
    <w:rsid w:val="002C543B"/>
    <w:rPr>
      <w:rFonts w:eastAsiaTheme="majorEastAsia" w:cstheme="majorBidi"/>
      <w:b/>
      <w:szCs w:val="26"/>
    </w:rPr>
  </w:style>
  <w:style w:type="character" w:customStyle="1" w:styleId="Heading1Char">
    <w:name w:val="Heading 1 Char"/>
    <w:basedOn w:val="DefaultParagraphFont"/>
    <w:link w:val="Heading1"/>
    <w:uiPriority w:val="9"/>
    <w:rsid w:val="002C543B"/>
    <w:rPr>
      <w:rFonts w:eastAsiaTheme="majorEastAsia" w:cstheme="majorBidi"/>
      <w:b/>
      <w:sz w:val="28"/>
      <w:szCs w:val="32"/>
    </w:rPr>
  </w:style>
  <w:style w:type="character" w:customStyle="1" w:styleId="Heading3Char">
    <w:name w:val="Heading 3 Char"/>
    <w:basedOn w:val="DefaultParagraphFont"/>
    <w:link w:val="Heading3"/>
    <w:uiPriority w:val="9"/>
    <w:rsid w:val="002C543B"/>
    <w:rPr>
      <w:rFonts w:eastAsiaTheme="majorEastAsia" w:cstheme="majorBidi"/>
      <w:b/>
      <w:bCs/>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gme.org/programs-and-institutions/programs/common-program-requireme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epts.washington.edu/comply/docs/UWM_CodeofConduct.pdf" TargetMode="External"/><Relationship Id="rId17" Type="http://schemas.openxmlformats.org/officeDocument/2006/relationships/hyperlink" Target="https://www.washington.edu/civilrights/policies-and-guidance/statement-of-nondiscrimin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tes.uw.edu/uwgme/policies/clinical-coverage-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medicine.org/about/policy-on-professional-conduc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ites.uw.edu/uwgme/policies/%5bLIN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uw.edu/uwgme/polic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012889bf-fd5a-4e6e-9c12-c02a3ee94f6b" xsi:nil="true"/>
    <TaxCatchAll xmlns="dc8a764d-caba-4c21-9045-79d85d2c11f2" xsi:nil="true"/>
    <ContentOwner xmlns="012889bf-fd5a-4e6e-9c12-c02a3ee94f6b">
      <UserInfo>
        <DisplayName/>
        <AccountId xsi:nil="true"/>
        <AccountType/>
      </UserInfo>
    </ContentOwner>
    <lcf76f155ced4ddcb4097134ff3c332f xmlns="012889bf-fd5a-4e6e-9c12-c02a3ee94f6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284FF4C966114193AC0D161CDCCEF4" ma:contentTypeVersion="17" ma:contentTypeDescription="Create a new document." ma:contentTypeScope="" ma:versionID="08c1df47614ff0ccedb153447327593b">
  <xsd:schema xmlns:xsd="http://www.w3.org/2001/XMLSchema" xmlns:xs="http://www.w3.org/2001/XMLSchema" xmlns:p="http://schemas.microsoft.com/office/2006/metadata/properties" xmlns:ns2="012889bf-fd5a-4e6e-9c12-c02a3ee94f6b" xmlns:ns3="dc8a764d-caba-4c21-9045-79d85d2c11f2" targetNamespace="http://schemas.microsoft.com/office/2006/metadata/properties" ma:root="true" ma:fieldsID="ca19a46a51e9899e9adc85ad7741408f" ns2:_="" ns3:_="">
    <xsd:import namespace="012889bf-fd5a-4e6e-9c12-c02a3ee94f6b"/>
    <xsd:import namespace="dc8a764d-caba-4c21-9045-79d85d2c1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Notes" minOccurs="0"/>
                <xsd:element ref="ns2:Content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889bf-fd5a-4e6e-9c12-c02a3ee94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description="Notes about the document/folder" ma:format="Dropdown" ma:internalName="Notes">
      <xsd:simpleType>
        <xsd:restriction base="dms:Note">
          <xsd:maxLength value="255"/>
        </xsd:restriction>
      </xsd:simpleType>
    </xsd:element>
    <xsd:element name="ContentOwner" ma:index="24" nillable="true" ma:displayName="Content Owner" ma:description="The content owner is responsible for ensuring the document or media meets digital accessibility standards" ma:format="Dropdown" ma:list="UserInfo" ma:SharePointGroup="0" ma:internalName="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8a764d-caba-4c21-9045-79d85d2c11f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2900ad-a2e9-4b4b-8a4c-323cd535ed4c}" ma:internalName="TaxCatchAll" ma:showField="CatchAllData" ma:web="dc8a764d-caba-4c21-9045-79d85d2c11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4D62D3-1BF2-476B-9FCF-FCD268F395C5}">
  <ds:schemaRefs>
    <ds:schemaRef ds:uri="http://schemas.microsoft.com/sharepoint/v3/contenttype/forms"/>
  </ds:schemaRefs>
</ds:datastoreItem>
</file>

<file path=customXml/itemProps2.xml><?xml version="1.0" encoding="utf-8"?>
<ds:datastoreItem xmlns:ds="http://schemas.openxmlformats.org/officeDocument/2006/customXml" ds:itemID="{FC3E5F0E-D983-4372-BCCF-488F56164421}">
  <ds:schemaRefs>
    <ds:schemaRef ds:uri="http://schemas.openxmlformats.org/officeDocument/2006/bibliography"/>
  </ds:schemaRefs>
</ds:datastoreItem>
</file>

<file path=customXml/itemProps3.xml><?xml version="1.0" encoding="utf-8"?>
<ds:datastoreItem xmlns:ds="http://schemas.openxmlformats.org/officeDocument/2006/customXml" ds:itemID="{516861BE-8CD4-4531-A805-9B6B7B12EE8F}">
  <ds:schemaRefs>
    <ds:schemaRef ds:uri="http://schemas.microsoft.com/office/2006/metadata/properties"/>
    <ds:schemaRef ds:uri="http://schemas.microsoft.com/office/infopath/2007/PartnerControls"/>
    <ds:schemaRef ds:uri="012889bf-fd5a-4e6e-9c12-c02a3ee94f6b"/>
    <ds:schemaRef ds:uri="dc8a764d-caba-4c21-9045-79d85d2c11f2"/>
  </ds:schemaRefs>
</ds:datastoreItem>
</file>

<file path=customXml/itemProps4.xml><?xml version="1.0" encoding="utf-8"?>
<ds:datastoreItem xmlns:ds="http://schemas.openxmlformats.org/officeDocument/2006/customXml" ds:itemID="{C609E45C-CDF0-40DC-AB31-617FF3E7F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889bf-fd5a-4e6e-9c12-c02a3ee94f6b"/>
    <ds:schemaRef ds:uri="dc8a764d-caba-4c21-9045-79d85d2c1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2451</Words>
  <Characters>13975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Nikravan</dc:creator>
  <cp:keywords/>
  <dc:description/>
  <cp:lastModifiedBy>Anderson, Sydney</cp:lastModifiedBy>
  <cp:revision>2</cp:revision>
  <dcterms:created xsi:type="dcterms:W3CDTF">2026-05-27T23:25:00Z</dcterms:created>
  <dcterms:modified xsi:type="dcterms:W3CDTF">2026-05-27T23:25:00Z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0x01010065284FF4C966114193AC0D161CDCCEF4</vt:lpwstr>
  </property>
</Properties>
</file>